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A8" w:rsidRDefault="00295DA8" w:rsidP="00A6217D">
      <w:pPr>
        <w:pStyle w:val="Bodytext30"/>
        <w:shd w:val="clear" w:color="auto" w:fill="auto"/>
        <w:spacing w:before="0" w:after="253" w:line="230" w:lineRule="exact"/>
        <w:ind w:right="20"/>
        <w:rPr>
          <w:rFonts w:ascii="Arial" w:hAnsi="Arial" w:cs="Arial"/>
          <w:color w:val="000000"/>
          <w:sz w:val="22"/>
          <w:szCs w:val="22"/>
          <w:lang w:eastAsia="ru-RU" w:bidi="ru-RU"/>
        </w:rPr>
      </w:pPr>
      <w:bookmarkStart w:id="0" w:name="_GoBack"/>
      <w:bookmarkEnd w:id="0"/>
    </w:p>
    <w:p w:rsidR="00295DA8" w:rsidRDefault="00295DA8" w:rsidP="00A6217D">
      <w:pPr>
        <w:pStyle w:val="Bodytext30"/>
        <w:shd w:val="clear" w:color="auto" w:fill="auto"/>
        <w:spacing w:before="0" w:after="253" w:line="230" w:lineRule="exact"/>
        <w:ind w:right="20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30"/>
        <w:shd w:val="clear" w:color="auto" w:fill="auto"/>
        <w:spacing w:before="0" w:after="253" w:line="230" w:lineRule="exact"/>
        <w:ind w:right="20"/>
        <w:rPr>
          <w:rFonts w:ascii="Arial" w:hAnsi="Arial" w:cs="Arial"/>
          <w:sz w:val="22"/>
          <w:szCs w:val="22"/>
        </w:rPr>
      </w:pPr>
      <w:r w:rsidRPr="00A52BCB">
        <w:rPr>
          <w:rFonts w:ascii="Arial" w:hAnsi="Arial" w:cs="Arial"/>
          <w:color w:val="000000"/>
          <w:sz w:val="22"/>
          <w:szCs w:val="22"/>
          <w:lang w:eastAsia="ru-RU" w:bidi="ru-RU"/>
        </w:rPr>
        <w:t>УТВЕРЖДАЮ</w:t>
      </w:r>
    </w:p>
    <w:p w:rsidR="00A6217D" w:rsidRPr="00A52BCB" w:rsidRDefault="00A6217D" w:rsidP="00A6217D">
      <w:pPr>
        <w:pStyle w:val="Bodytext30"/>
        <w:shd w:val="clear" w:color="auto" w:fill="auto"/>
        <w:spacing w:before="0" w:after="0" w:line="274" w:lineRule="exact"/>
        <w:ind w:right="20"/>
        <w:rPr>
          <w:rFonts w:ascii="Arial" w:hAnsi="Arial" w:cs="Arial"/>
          <w:sz w:val="22"/>
          <w:szCs w:val="22"/>
        </w:rPr>
      </w:pPr>
      <w:r w:rsidRPr="00A52BCB">
        <w:rPr>
          <w:rFonts w:ascii="Arial" w:hAnsi="Arial" w:cs="Arial"/>
          <w:sz w:val="22"/>
          <w:szCs w:val="22"/>
        </w:rPr>
        <w:t>Генеральный директор</w:t>
      </w:r>
    </w:p>
    <w:p w:rsidR="00A6217D" w:rsidRPr="00A52BCB" w:rsidRDefault="00A6217D" w:rsidP="00A6217D">
      <w:pPr>
        <w:pStyle w:val="Bodytext30"/>
        <w:shd w:val="clear" w:color="auto" w:fill="auto"/>
        <w:spacing w:before="0" w:after="0" w:line="274" w:lineRule="exact"/>
        <w:ind w:right="20"/>
        <w:rPr>
          <w:rFonts w:ascii="Arial" w:hAnsi="Arial" w:cs="Arial"/>
          <w:sz w:val="22"/>
          <w:szCs w:val="22"/>
        </w:rPr>
      </w:pPr>
      <w:r w:rsidRPr="00A52BCB">
        <w:rPr>
          <w:rFonts w:ascii="Arial" w:hAnsi="Arial" w:cs="Arial"/>
          <w:sz w:val="22"/>
          <w:szCs w:val="22"/>
        </w:rPr>
        <w:t>М.А. Власова</w:t>
      </w:r>
    </w:p>
    <w:p w:rsidR="00A6217D" w:rsidRPr="00A52BCB" w:rsidRDefault="00A6217D" w:rsidP="00A6217D">
      <w:pPr>
        <w:pStyle w:val="Bodytext30"/>
        <w:shd w:val="clear" w:color="auto" w:fill="auto"/>
        <w:spacing w:before="0" w:after="2771" w:line="274" w:lineRule="exact"/>
        <w:ind w:left="3480" w:right="20"/>
        <w:rPr>
          <w:rFonts w:ascii="Arial" w:hAnsi="Arial" w:cs="Arial"/>
          <w:sz w:val="22"/>
          <w:szCs w:val="22"/>
        </w:rPr>
      </w:pPr>
      <w:r w:rsidRPr="00A52BCB">
        <w:rPr>
          <w:rFonts w:ascii="Arial" w:hAnsi="Arial" w:cs="Arial"/>
          <w:color w:val="000000"/>
          <w:sz w:val="22"/>
          <w:szCs w:val="22"/>
          <w:lang w:eastAsia="ru-RU" w:bidi="ru-RU"/>
        </w:rPr>
        <w:t>________________________</w:t>
      </w:r>
    </w:p>
    <w:p w:rsidR="00A6217D" w:rsidRPr="00B07FE8" w:rsidRDefault="00B07FE8" w:rsidP="00A6217D">
      <w:pPr>
        <w:pStyle w:val="Bodytext20"/>
        <w:shd w:val="clear" w:color="auto" w:fill="auto"/>
        <w:spacing w:after="243" w:line="260" w:lineRule="exact"/>
        <w:ind w:firstLine="0"/>
        <w:rPr>
          <w:rFonts w:ascii="Arial" w:hAnsi="Arial" w:cs="Arial"/>
          <w:bCs w:val="0"/>
          <w:sz w:val="22"/>
          <w:szCs w:val="22"/>
        </w:rPr>
      </w:pPr>
      <w:r w:rsidRPr="00B07FE8">
        <w:rPr>
          <w:rFonts w:ascii="Arial" w:hAnsi="Arial" w:cs="Arial"/>
          <w:bCs w:val="0"/>
          <w:color w:val="000000"/>
          <w:sz w:val="22"/>
          <w:szCs w:val="22"/>
          <w:lang w:eastAsia="ru-RU" w:bidi="ru-RU"/>
        </w:rPr>
        <w:t>ПОЛОЖЕНИЕ</w:t>
      </w:r>
    </w:p>
    <w:p w:rsidR="00A6217D" w:rsidRPr="00A52BCB" w:rsidRDefault="00B07FE8" w:rsidP="00A6217D">
      <w:pPr>
        <w:pStyle w:val="Bodytext20"/>
        <w:shd w:val="clear" w:color="auto" w:fill="auto"/>
        <w:spacing w:after="349" w:line="322" w:lineRule="exact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 xml:space="preserve">О ЦЕНТРЕ </w:t>
      </w:r>
      <w:r w:rsidR="00295DA8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ОЦЕНКИ</w:t>
      </w: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 xml:space="preserve"> КВАЛИФИКАЦИЙ</w:t>
      </w: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119" w:right="3920" w:hanging="78"/>
        <w:jc w:val="left"/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</w:pP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г. Москва 201</w:t>
      </w:r>
      <w:r w:rsidR="007F312F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>6</w:t>
      </w:r>
      <w:r w:rsidRPr="00A52BCB">
        <w:rPr>
          <w:rFonts w:ascii="Arial" w:hAnsi="Arial" w:cs="Arial"/>
          <w:b w:val="0"/>
          <w:bCs w:val="0"/>
          <w:color w:val="000000"/>
          <w:sz w:val="22"/>
          <w:szCs w:val="22"/>
          <w:lang w:eastAsia="ru-RU" w:bidi="ru-RU"/>
        </w:rPr>
        <w:t xml:space="preserve"> г.</w:t>
      </w:r>
    </w:p>
    <w:p w:rsidR="00A6217D" w:rsidRPr="00A52BCB" w:rsidRDefault="00A6217D">
      <w:pPr>
        <w:widowControl/>
        <w:spacing w:after="160" w:line="259" w:lineRule="auto"/>
        <w:rPr>
          <w:rFonts w:ascii="Arial" w:eastAsia="Times New Roman" w:hAnsi="Arial" w:cs="Arial"/>
          <w:sz w:val="22"/>
          <w:szCs w:val="22"/>
        </w:rPr>
      </w:pPr>
      <w:r w:rsidRPr="00A52BCB">
        <w:rPr>
          <w:rFonts w:ascii="Arial" w:hAnsi="Arial" w:cs="Arial"/>
          <w:sz w:val="22"/>
          <w:szCs w:val="22"/>
        </w:rPr>
        <w:br w:type="page"/>
      </w:r>
    </w:p>
    <w:p w:rsidR="00A6217D" w:rsidRPr="00A52BCB" w:rsidRDefault="00A6217D" w:rsidP="00A6217D">
      <w:pPr>
        <w:pStyle w:val="Bodytext20"/>
        <w:shd w:val="clear" w:color="auto" w:fill="auto"/>
        <w:spacing w:after="0" w:line="595" w:lineRule="exact"/>
        <w:ind w:left="3480" w:right="3920"/>
        <w:jc w:val="left"/>
        <w:rPr>
          <w:rFonts w:ascii="Arial" w:hAnsi="Arial" w:cs="Arial"/>
          <w:b w:val="0"/>
          <w:bCs w:val="0"/>
          <w:sz w:val="22"/>
          <w:szCs w:val="22"/>
        </w:rPr>
        <w:sectPr w:rsidR="00A6217D" w:rsidRPr="00A52BCB" w:rsidSect="00A6217D">
          <w:footerReference w:type="even" r:id="rId8"/>
          <w:footerReference w:type="default" r:id="rId9"/>
          <w:headerReference w:type="first" r:id="rId10"/>
          <w:pgSz w:w="12240" w:h="15840"/>
          <w:pgMar w:top="606" w:right="2016" w:bottom="606" w:left="2016" w:header="567" w:footer="3" w:gutter="0"/>
          <w:cols w:space="720"/>
          <w:noEndnote/>
          <w:titlePg/>
          <w:docGrid w:linePitch="360"/>
        </w:sectPr>
      </w:pPr>
    </w:p>
    <w:p w:rsidR="00A6217D" w:rsidRPr="00CE2CCE" w:rsidRDefault="00A6217D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bCs/>
          <w:sz w:val="20"/>
        </w:rPr>
      </w:pPr>
      <w:bookmarkStart w:id="1" w:name="bookmark0"/>
      <w:r w:rsidRPr="00CE2CCE">
        <w:rPr>
          <w:rFonts w:ascii="Arial" w:hAnsi="Arial" w:cs="Arial"/>
          <w:b/>
          <w:sz w:val="20"/>
        </w:rPr>
        <w:lastRenderedPageBreak/>
        <w:t>Общие положения</w:t>
      </w:r>
      <w:bookmarkEnd w:id="1"/>
    </w:p>
    <w:p w:rsidR="009A753B" w:rsidRPr="00280ACF" w:rsidRDefault="009A753B" w:rsidP="00280ACF">
      <w:pPr>
        <w:pStyle w:val="21"/>
        <w:numPr>
          <w:ilvl w:val="1"/>
          <w:numId w:val="1"/>
        </w:numPr>
        <w:shd w:val="clear" w:color="auto" w:fill="auto"/>
        <w:spacing w:before="120" w:after="120" w:line="276" w:lineRule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Центр оценки квал</w:t>
      </w:r>
      <w:r w:rsid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ификаций (далее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— ЦОК) является структурным подразделением Общероссийского отраслевого объединения работодателей профессиональных оценщиков (далее — Объединение).</w:t>
      </w:r>
    </w:p>
    <w:p w:rsidR="009A753B" w:rsidRPr="00280ACF" w:rsidRDefault="009A753B" w:rsidP="00280ACF">
      <w:pPr>
        <w:pStyle w:val="21"/>
        <w:numPr>
          <w:ilvl w:val="1"/>
          <w:numId w:val="1"/>
        </w:numPr>
        <w:shd w:val="clear" w:color="auto" w:fill="auto"/>
        <w:spacing w:before="120" w:after="120" w:line="276" w:lineRule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Целью деятельности ЦОК является независимая оценка квалификации соискателей в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соответствии с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требованиями профессионального стандарта «Специалист в оценочной деятельности» 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(Утвержден приказом Министерства труда и социальной защиты Российской Федерации от «04» августа 2015 г. № 553н. Регистрационный номер 553)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(далее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— ПС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«Специалист в оценочной деятельности»).</w:t>
      </w:r>
    </w:p>
    <w:p w:rsidR="009A753B" w:rsidRPr="00280ACF" w:rsidRDefault="009A753B" w:rsidP="00280ACF">
      <w:pPr>
        <w:pStyle w:val="21"/>
        <w:numPr>
          <w:ilvl w:val="1"/>
          <w:numId w:val="1"/>
        </w:numPr>
        <w:shd w:val="clear" w:color="auto" w:fill="auto"/>
        <w:spacing w:before="120" w:after="120" w:line="276" w:lineRule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ЦОК в</w:t>
      </w:r>
      <w:r w:rsid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своей деятельности руководствуется законодательными и иными нормативными правовыми актами Российской Федерации, решениями Национального Совета при Президенте Российской Федерации по профессиональным квалификациям (далее — НСПК), решениями Совета по профессиональным квалификациям финансового рынка (далее — СПК), решениями Комиссии по профессиональным квалификациям в области оценочной деятельности, нормативными документами Объединения, настоящим Положением.</w:t>
      </w:r>
    </w:p>
    <w:p w:rsidR="009A753B" w:rsidRPr="00280ACF" w:rsidRDefault="009A753B" w:rsidP="00280ACF">
      <w:pPr>
        <w:pStyle w:val="21"/>
        <w:numPr>
          <w:ilvl w:val="1"/>
          <w:numId w:val="1"/>
        </w:numPr>
        <w:shd w:val="clear" w:color="auto" w:fill="auto"/>
        <w:spacing w:before="120" w:after="120" w:line="276" w:lineRule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ЦОК действует на основании Аттестата соответствия, выданного СПК. Информация о ЦОК включается в </w:t>
      </w:r>
      <w:r w:rsidR="00126A53">
        <w:rPr>
          <w:rFonts w:ascii="Arial" w:hAnsi="Arial" w:cs="Arial"/>
          <w:color w:val="000000"/>
          <w:sz w:val="20"/>
          <w:szCs w:val="20"/>
          <w:lang w:eastAsia="ru-RU" w:bidi="ru-RU"/>
        </w:rPr>
        <w:t>реестр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(далее</w:t>
      </w:r>
      <w:r w:rsid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— </w:t>
      </w:r>
      <w:r w:rsidR="00126A53">
        <w:rPr>
          <w:rFonts w:ascii="Arial" w:hAnsi="Arial" w:cs="Arial"/>
          <w:color w:val="000000"/>
          <w:sz w:val="20"/>
          <w:szCs w:val="20"/>
          <w:lang w:eastAsia="ru-RU" w:bidi="ru-RU"/>
        </w:rPr>
        <w:t>Р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еестр).</w:t>
      </w:r>
    </w:p>
    <w:p w:rsidR="009A753B" w:rsidRPr="00280ACF" w:rsidRDefault="009A753B" w:rsidP="00280ACF">
      <w:pPr>
        <w:pStyle w:val="21"/>
        <w:numPr>
          <w:ilvl w:val="1"/>
          <w:numId w:val="1"/>
        </w:numPr>
        <w:shd w:val="clear" w:color="auto" w:fill="auto"/>
        <w:spacing w:before="120" w:after="120" w:line="276" w:lineRule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Положение регламентирует деятельность ЦОК, экспертов по оценке квалификаций, технических экспертов и экзаменационных центров (далее – ЭЦ) при их наличии.</w:t>
      </w:r>
    </w:p>
    <w:p w:rsidR="00392E3A" w:rsidRPr="00CE2CCE" w:rsidRDefault="00392E3A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bookmarkStart w:id="2" w:name="_Toc445414908"/>
      <w:r w:rsidRPr="00CE2CCE">
        <w:rPr>
          <w:rFonts w:ascii="Arial" w:hAnsi="Arial" w:cs="Arial"/>
          <w:b/>
          <w:sz w:val="20"/>
        </w:rPr>
        <w:t>Область деятельности</w:t>
      </w:r>
      <w:bookmarkEnd w:id="2"/>
      <w:r w:rsidRPr="00CE2CCE">
        <w:rPr>
          <w:rFonts w:ascii="Arial" w:hAnsi="Arial" w:cs="Arial"/>
          <w:b/>
          <w:sz w:val="20"/>
        </w:rPr>
        <w:t xml:space="preserve"> Центра оценки квалификации</w:t>
      </w:r>
    </w:p>
    <w:p w:rsidR="00F40F99" w:rsidRPr="00280ACF" w:rsidRDefault="00392E3A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ЦОК осуществляет свою деятельность исключитель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но в соответствии с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областью 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деятельности, установленной аттестатом соответствия ЦОК. </w:t>
      </w:r>
    </w:p>
    <w:p w:rsidR="00392E3A" w:rsidRPr="00280ACF" w:rsidRDefault="00392E3A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Профессиональные квалификации, квалификационные уровни и соответствующие им коды трудовых функций согласно </w:t>
      </w:r>
      <w:r w:rsidR="00F40F99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ПС «Специалист в оценочной деятельности»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приведены в таблице №1.</w:t>
      </w:r>
    </w:p>
    <w:p w:rsidR="00392E3A" w:rsidRPr="00126A53" w:rsidRDefault="00392E3A" w:rsidP="00126A53">
      <w:pPr>
        <w:pStyle w:val="ad"/>
        <w:keepNext/>
        <w:spacing w:before="120" w:after="120" w:line="276" w:lineRule="auto"/>
        <w:jc w:val="right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126A53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Таблица </w:t>
      </w:r>
      <w:r w:rsidR="00042145" w:rsidRPr="00126A53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begin"/>
      </w:r>
      <w:r w:rsidRPr="00126A53">
        <w:rPr>
          <w:rFonts w:ascii="Arial" w:hAnsi="Arial" w:cs="Arial"/>
          <w:i w:val="0"/>
          <w:iCs w:val="0"/>
          <w:color w:val="auto"/>
          <w:sz w:val="20"/>
          <w:szCs w:val="20"/>
        </w:rPr>
        <w:instrText xml:space="preserve"> SEQ Таблица \* ARABIC </w:instrText>
      </w:r>
      <w:r w:rsidR="00042145" w:rsidRPr="00126A53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separate"/>
      </w:r>
      <w:r w:rsidRPr="00126A53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>1</w:t>
      </w:r>
      <w:r w:rsidR="00042145" w:rsidRPr="00126A53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3969"/>
      </w:tblGrid>
      <w:tr w:rsidR="0027392A" w:rsidRPr="00280ACF" w:rsidTr="00A46D5D">
        <w:trPr>
          <w:trHeight w:val="1486"/>
          <w:tblHeader/>
        </w:trPr>
        <w:tc>
          <w:tcPr>
            <w:tcW w:w="2694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профессиональной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5387" w:type="dxa"/>
            <w:gridSpan w:val="2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Положения профессиональных стандартов,</w:t>
            </w:r>
            <w:r w:rsidR="00126A5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на соответствие которым проводится независимая оценка квалификации</w:t>
            </w:r>
          </w:p>
        </w:tc>
      </w:tr>
      <w:tr w:rsidR="0027392A" w:rsidRPr="00280ACF" w:rsidTr="00A46D5D">
        <w:trPr>
          <w:trHeight w:val="20"/>
          <w:tblHeader/>
        </w:trPr>
        <w:tc>
          <w:tcPr>
            <w:tcW w:w="2694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Код (-ы) трудовой функции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трудовой(-ых) функции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Помощник оценщика, 5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A/01.5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Проведение вспомогательных работ при определении стоимостей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A/02.5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Осмотр и фотографирование объектов для определения стоимостей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Оценщик объектов I категории сложности, 6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B/01.6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B/02.6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B/03.6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B/04.6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Оценщик культурных ценностей I категории сложности, 6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B/05.6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Оценщик объектов 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I категории сложности, 7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C/01.7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C/02.7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C/03.7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C/04.7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hAnsi="Arial" w:cs="Arial"/>
                <w:b/>
                <w:sz w:val="20"/>
                <w:szCs w:val="20"/>
              </w:rPr>
              <w:t xml:space="preserve">Оценщик интеллектуальной собственность I и II </w:t>
            </w:r>
            <w:r w:rsidRPr="00280ACF">
              <w:rPr>
                <w:rFonts w:ascii="Arial" w:hAnsi="Arial" w:cs="Arial"/>
                <w:b/>
                <w:sz w:val="20"/>
                <w:szCs w:val="20"/>
              </w:rPr>
              <w:lastRenderedPageBreak/>
              <w:t>категории сложности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, 7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C/05.7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 xml:space="preserve">Определение стоимостей интеллектуальной собственности, за исключением интеллектуальной </w:t>
            </w:r>
            <w:r w:rsidRPr="00280ACF">
              <w:lastRenderedPageBreak/>
              <w:t>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Оценщик 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культурных ценностей </w:t>
            </w:r>
            <w:r w:rsidRPr="00280ACF">
              <w:rPr>
                <w:rFonts w:ascii="Arial" w:hAnsi="Arial" w:cs="Arial"/>
                <w:b/>
                <w:sz w:val="20"/>
                <w:szCs w:val="20"/>
              </w:rPr>
              <w:t>II категории сложности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, 7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C/06.7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Кадастровый оценщик, 7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D/01.7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кадастровой стоимости земельных участков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D/02.7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кадастровой стоимости объектов капитального строительства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Эксперт-оценщик объектов </w:t>
            </w:r>
            <w:r w:rsidRPr="00280ACF">
              <w:rPr>
                <w:rFonts w:ascii="Arial" w:hAnsi="Arial" w:cs="Arial"/>
                <w:b/>
                <w:sz w:val="20"/>
                <w:szCs w:val="20"/>
              </w:rPr>
              <w:t>III категории сложности, 8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E/01.8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E/02.8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E/03.8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E/04.8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кредитных и некредитных финансовых организаций, транснациональных организаций (далее - организации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E/07.8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Руководство группой специалистов при определении стоимостей объектов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F/01.8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Экспертиза/проверка итогового документа об определении стоимостей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hAnsi="Arial" w:cs="Arial"/>
                <w:b/>
                <w:sz w:val="20"/>
                <w:szCs w:val="20"/>
              </w:rPr>
              <w:t xml:space="preserve">Эксперт-оценщик </w:t>
            </w:r>
            <w:r w:rsidRPr="00280ACF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интеллектуальной собственности III категории сложности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, 8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C/05.7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 xml:space="preserve">Определение стоимостей </w:t>
            </w:r>
            <w:r w:rsidRPr="00280ACF">
              <w:lastRenderedPageBreak/>
              <w:t>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E/07.8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Руководство группой специалистов при определении стоимостей объектов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F/01.8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Экспертиза/проверка итогового документа об определении стоимостей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 w:val="restart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hAnsi="Arial" w:cs="Arial"/>
                <w:b/>
                <w:sz w:val="20"/>
                <w:szCs w:val="20"/>
              </w:rPr>
              <w:t xml:space="preserve">Эксперт-оценщик 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культурных ценностей </w:t>
            </w:r>
            <w:r w:rsidRPr="00280ACF">
              <w:rPr>
                <w:rFonts w:ascii="Arial" w:hAnsi="Arial" w:cs="Arial"/>
                <w:b/>
                <w:sz w:val="20"/>
                <w:szCs w:val="20"/>
              </w:rPr>
              <w:t>III категории сложности</w:t>
            </w: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, 8 уровень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E/06.8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E/07.8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Руководство группой специалистов при определении стоимостей объектов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  <w:vMerge/>
          </w:tcPr>
          <w:p w:rsidR="0027392A" w:rsidRPr="00280ACF" w:rsidRDefault="0027392A" w:rsidP="00126A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F/01.8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Экспертиза/проверка итогового документа об определении стоимостей (по направлениям)</w:t>
            </w:r>
          </w:p>
        </w:tc>
      </w:tr>
      <w:tr w:rsidR="0027392A" w:rsidRPr="00280ACF" w:rsidTr="00A46D5D">
        <w:trPr>
          <w:trHeight w:val="20"/>
        </w:trPr>
        <w:tc>
          <w:tcPr>
            <w:tcW w:w="2694" w:type="dxa"/>
          </w:tcPr>
          <w:p w:rsidR="0027392A" w:rsidRPr="00280ACF" w:rsidRDefault="0027392A" w:rsidP="00126A5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b/>
                <w:sz w:val="20"/>
                <w:szCs w:val="20"/>
              </w:rPr>
              <w:t>Оценщик-методолог, 8 уровень квалификации</w:t>
            </w:r>
          </w:p>
        </w:tc>
        <w:tc>
          <w:tcPr>
            <w:tcW w:w="1275" w:type="dxa"/>
            <w:vAlign w:val="center"/>
          </w:tcPr>
          <w:p w:rsidR="0027392A" w:rsidRPr="00280ACF" w:rsidRDefault="0027392A" w:rsidP="00126A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AC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center"/>
            </w:pPr>
            <w:r w:rsidRPr="00280ACF">
              <w:t>G/01.8</w:t>
            </w:r>
          </w:p>
        </w:tc>
        <w:tc>
          <w:tcPr>
            <w:tcW w:w="3969" w:type="dxa"/>
            <w:vAlign w:val="center"/>
          </w:tcPr>
          <w:p w:rsidR="0027392A" w:rsidRPr="00280ACF" w:rsidRDefault="0027392A" w:rsidP="00126A53">
            <w:pPr>
              <w:pStyle w:val="ConsPlusNormal"/>
              <w:spacing w:line="276" w:lineRule="auto"/>
              <w:jc w:val="both"/>
            </w:pPr>
            <w:r w:rsidRPr="00280ACF">
              <w:t>Методологическая деятельность в области определения стоимостей</w:t>
            </w:r>
          </w:p>
        </w:tc>
      </w:tr>
    </w:tbl>
    <w:p w:rsidR="00F40F99" w:rsidRPr="00280ACF" w:rsidRDefault="00F40F99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Место осуществления деятельности по оценке квалификации: Местонахождение ЦОК.</w:t>
      </w:r>
    </w:p>
    <w:p w:rsidR="00A46D5D" w:rsidRPr="00280ACF" w:rsidRDefault="00F40F99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ЦОК имеет право расширять области деятельности в соответствии с требованиями нормативных документов НСПК и СПК.</w:t>
      </w:r>
    </w:p>
    <w:p w:rsidR="00A46D5D" w:rsidRPr="00CE2CCE" w:rsidRDefault="00A46D5D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r w:rsidRPr="00CE2CCE">
        <w:rPr>
          <w:rFonts w:ascii="Arial" w:hAnsi="Arial" w:cs="Arial"/>
          <w:b/>
          <w:sz w:val="20"/>
        </w:rPr>
        <w:t>Функции, обязанности и права ЦОК</w:t>
      </w:r>
    </w:p>
    <w:p w:rsidR="00A46D5D" w:rsidRPr="00126A53" w:rsidRDefault="00A46D5D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126A53">
        <w:rPr>
          <w:rFonts w:ascii="Arial" w:hAnsi="Arial" w:cs="Arial"/>
          <w:color w:val="000000"/>
          <w:sz w:val="20"/>
          <w:szCs w:val="20"/>
          <w:lang w:eastAsia="ru-RU" w:bidi="ru-RU"/>
        </w:rPr>
        <w:t>Основными функциями ЦОК являются:</w:t>
      </w:r>
    </w:p>
    <w:p w:rsidR="00A46D5D" w:rsidRPr="00280ACF" w:rsidRDefault="00A46D5D" w:rsidP="00280ACF">
      <w:pPr>
        <w:pStyle w:val="21"/>
        <w:numPr>
          <w:ilvl w:val="2"/>
          <w:numId w:val="29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Предоставление соискателям необходимой информации о процедурах независимой оценки квалификаций.</w:t>
      </w:r>
    </w:p>
    <w:p w:rsidR="00A46D5D" w:rsidRPr="00280ACF" w:rsidRDefault="00A46D5D" w:rsidP="00280ACF">
      <w:pPr>
        <w:pStyle w:val="21"/>
        <w:numPr>
          <w:ilvl w:val="2"/>
          <w:numId w:val="29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Организация и проведение независимой оценки квалификации соискателей на соответствие требованиям ПС «Специалист в оценочной деятельности», в том числе прием проверка и регистрация заявочных документов, формирование квалификационной комиссии для проведения профессионального экзамена, разработка программ оценки квалификации и оценочных средств, подготовка и проведение процедур профессионального экзамена, рассмотрение рекламаций и жалоб (апелляций).</w:t>
      </w:r>
    </w:p>
    <w:p w:rsidR="00A46D5D" w:rsidRPr="00280ACF" w:rsidRDefault="00A46D5D" w:rsidP="00280ACF">
      <w:pPr>
        <w:pStyle w:val="21"/>
        <w:numPr>
          <w:ilvl w:val="2"/>
          <w:numId w:val="29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Формирование сведений о результатах оценки квалификации, их учет и передача для последующего внесения в Федеральный реестр.</w:t>
      </w:r>
    </w:p>
    <w:p w:rsidR="00A46D5D" w:rsidRPr="00280ACF" w:rsidRDefault="00A46D5D" w:rsidP="00280ACF">
      <w:pPr>
        <w:pStyle w:val="21"/>
        <w:numPr>
          <w:ilvl w:val="2"/>
          <w:numId w:val="29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 xml:space="preserve">Оформление и выдача соискателю </w:t>
      </w:r>
      <w:r w:rsidR="00E50718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заключение о прохождении профессионального экзамена, включающее рекомендации для соискателя,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и, в случае успешного прохождения оценки</w:t>
      </w:r>
      <w:r w:rsidR="00E50718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квалификации, свидетельства о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квалификации.</w:t>
      </w:r>
    </w:p>
    <w:p w:rsidR="00A46D5D" w:rsidRPr="00280ACF" w:rsidRDefault="00A46D5D" w:rsidP="00280ACF">
      <w:pPr>
        <w:pStyle w:val="21"/>
        <w:numPr>
          <w:ilvl w:val="2"/>
          <w:numId w:val="29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Консультирование работодателей, образовательных учреждений, других заинтересованных организаций и</w:t>
      </w:r>
      <w:r w:rsidR="00E50718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лиц в</w:t>
      </w:r>
      <w:r w:rsidR="00E50718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пределах своей компетенции.</w:t>
      </w:r>
    </w:p>
    <w:p w:rsidR="00A46D5D" w:rsidRPr="00280ACF" w:rsidRDefault="00A46D5D" w:rsidP="00280ACF">
      <w:pPr>
        <w:pStyle w:val="21"/>
        <w:numPr>
          <w:ilvl w:val="2"/>
          <w:numId w:val="29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Подготовка предложений по</w:t>
      </w:r>
      <w:r w:rsidR="00E50718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актуализации ПС «</w:t>
      </w:r>
      <w:r w:rsidR="00E50718"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Специалист в оценочной деятельности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».</w:t>
      </w:r>
    </w:p>
    <w:p w:rsidR="00E50718" w:rsidRPr="00126A53" w:rsidRDefault="00E50718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rPr>
          <w:rFonts w:ascii="Arial" w:hAnsi="Arial" w:cs="Arial"/>
          <w:b/>
          <w:color w:val="000000"/>
          <w:sz w:val="20"/>
          <w:szCs w:val="20"/>
          <w:lang w:eastAsia="ru-RU" w:bidi="ru-RU"/>
        </w:rPr>
      </w:pPr>
      <w:r w:rsidRPr="00126A53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ЦОК обязан: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Руководствоваться и соблюдать требования документов, указанных в п. 1.3 настоящего Положения.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Осуществлять оценку квалификации в соответствии с областью деятельности, установленной условиями действия Аттестата соответствия ЦОК.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Определять стоимость проведения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работ по оценке квалификации в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установленном СПК порядке.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Обеспечить необходимые условия для проведения проверки соответствия ЦОК и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контроля его деятельности.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Информировать СПК об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изменениях структуры, материально-технической базы, необходимой для проведения оценки квалификации, состава экспертов ЦОК и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фактического места нахождения ЦОК, а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также изменения наименования ИПБ России, его юридического адреса, адреса местонахождения, банковских реквизитов, номеров телефонов и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адреса электронной почты в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течение 30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рабочих дней со дня, когда соответствующие изменения произошли.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Обеспечить передачу в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СПК сведений о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результатах оценки квалификации (в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том числе документов по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проведенной оценки квалификации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— по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запросу СПК) в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установленные СПК сроки.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Обеспечить информационную открытость своей деятельности.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Прекратить деятельность по оценке квалификации в случаях истечения срока действия, приостановления, прекращения действия или аннулирования Аттестата соответствия ЦОК.</w:t>
      </w:r>
    </w:p>
    <w:p w:rsidR="00E50718" w:rsidRPr="00280ACF" w:rsidRDefault="00E50718" w:rsidP="00280ACF">
      <w:pPr>
        <w:pStyle w:val="21"/>
        <w:numPr>
          <w:ilvl w:val="2"/>
          <w:numId w:val="30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Выполнять другие обязанности в соответствии с требованиями документов, указанных в</w:t>
      </w:r>
      <w:r w:rsidR="00126A53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п.</w:t>
      </w:r>
      <w:r w:rsidR="00126A53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1.3 настоящего Положения.</w:t>
      </w:r>
    </w:p>
    <w:p w:rsidR="00E50718" w:rsidRPr="00126A53" w:rsidRDefault="00E50718" w:rsidP="00CE2CCE">
      <w:pPr>
        <w:pStyle w:val="21"/>
        <w:numPr>
          <w:ilvl w:val="1"/>
          <w:numId w:val="36"/>
        </w:numPr>
        <w:shd w:val="clear" w:color="auto" w:fill="auto"/>
        <w:spacing w:before="120" w:after="120" w:line="276" w:lineRule="auto"/>
        <w:rPr>
          <w:rFonts w:ascii="Arial" w:hAnsi="Arial" w:cs="Arial"/>
          <w:b/>
          <w:color w:val="000000"/>
          <w:sz w:val="20"/>
          <w:szCs w:val="20"/>
          <w:lang w:eastAsia="ru-RU" w:bidi="ru-RU"/>
        </w:rPr>
      </w:pPr>
      <w:r w:rsidRPr="00126A53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ЦОК имеет право:</w:t>
      </w:r>
    </w:p>
    <w:p w:rsidR="00E50718" w:rsidRPr="00280ACF" w:rsidRDefault="00E50718" w:rsidP="00280ACF">
      <w:pPr>
        <w:pStyle w:val="21"/>
        <w:numPr>
          <w:ilvl w:val="2"/>
          <w:numId w:val="31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Выдавать соискателю от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имени СПК свидетельство о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квалификации.</w:t>
      </w:r>
    </w:p>
    <w:p w:rsidR="00E50718" w:rsidRPr="00280ACF" w:rsidRDefault="00E50718" w:rsidP="00280ACF">
      <w:pPr>
        <w:pStyle w:val="21"/>
        <w:numPr>
          <w:ilvl w:val="2"/>
          <w:numId w:val="31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Принимать участие в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разработке документов СПК.</w:t>
      </w:r>
    </w:p>
    <w:p w:rsidR="00E50718" w:rsidRPr="00280ACF" w:rsidRDefault="00E50718" w:rsidP="00280ACF">
      <w:pPr>
        <w:pStyle w:val="21"/>
        <w:numPr>
          <w:ilvl w:val="2"/>
          <w:numId w:val="31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Иметь собственный товарный знак и другие средства визуальной идентификации.</w:t>
      </w:r>
    </w:p>
    <w:p w:rsidR="00E50718" w:rsidRPr="00280ACF" w:rsidRDefault="00E50718" w:rsidP="00280ACF">
      <w:pPr>
        <w:pStyle w:val="21"/>
        <w:numPr>
          <w:ilvl w:val="2"/>
          <w:numId w:val="31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Применять знак СПК в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установленном порядке.</w:t>
      </w:r>
    </w:p>
    <w:p w:rsidR="00E50718" w:rsidRPr="00280ACF" w:rsidRDefault="00E50718" w:rsidP="00280ACF">
      <w:pPr>
        <w:pStyle w:val="21"/>
        <w:numPr>
          <w:ilvl w:val="2"/>
          <w:numId w:val="31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Организовывать и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проводить научно-методические конференции, выставки, семинары и совещания с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целью обобщения опыта деятельности по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оценке квалификации, разъяснения методических, организационных, процедурных вопросов и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документов СПК.</w:t>
      </w:r>
    </w:p>
    <w:p w:rsidR="00E50718" w:rsidRPr="00280ACF" w:rsidRDefault="00E50718" w:rsidP="00280ACF">
      <w:pPr>
        <w:pStyle w:val="21"/>
        <w:numPr>
          <w:ilvl w:val="2"/>
          <w:numId w:val="31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Осуществлять иные права в соответствии с</w:t>
      </w:r>
      <w:r w:rsidR="000F243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280ACF">
        <w:rPr>
          <w:rFonts w:ascii="Arial" w:hAnsi="Arial" w:cs="Arial"/>
          <w:color w:val="000000"/>
          <w:sz w:val="20"/>
          <w:szCs w:val="20"/>
          <w:lang w:eastAsia="ru-RU" w:bidi="ru-RU"/>
        </w:rPr>
        <w:t>нормами документов, указанных в п. 1.3 настоящего Положения.</w:t>
      </w:r>
    </w:p>
    <w:p w:rsidR="00D61806" w:rsidRPr="00CE2CCE" w:rsidRDefault="00D61806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r w:rsidRPr="00CE2CCE">
        <w:rPr>
          <w:rFonts w:ascii="Arial" w:hAnsi="Arial" w:cs="Arial"/>
          <w:b/>
          <w:sz w:val="20"/>
        </w:rPr>
        <w:t>Структура и управление ЦОК</w:t>
      </w:r>
    </w:p>
    <w:p w:rsidR="00D61806" w:rsidRPr="00280ACF" w:rsidRDefault="00A6217D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CE2CCE">
        <w:rPr>
          <w:rFonts w:ascii="Arial" w:hAnsi="Arial" w:cs="Arial"/>
          <w:sz w:val="20"/>
        </w:rPr>
        <w:t xml:space="preserve"> </w:t>
      </w:r>
      <w:r w:rsidR="00D61806" w:rsidRPr="00280ACF">
        <w:rPr>
          <w:rFonts w:ascii="Arial" w:hAnsi="Arial" w:cs="Arial"/>
          <w:sz w:val="20"/>
        </w:rPr>
        <w:t xml:space="preserve">Организационная структура ЦОК и руководитель ЦОК утверждаются приказом по организации, наделенной полномочиями ЦОК. </w:t>
      </w:r>
    </w:p>
    <w:p w:rsidR="00D61806" w:rsidRPr="00280ACF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280ACF">
        <w:rPr>
          <w:rFonts w:ascii="Arial" w:hAnsi="Arial" w:cs="Arial"/>
          <w:sz w:val="20"/>
        </w:rPr>
        <w:t>Организационная структура должна обеспечивать выполнение функций и обязанностей, предусмотренных требованиями, предъявляемыми к ЦОК НСПК и СПК, в том числе: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lastRenderedPageBreak/>
        <w:t xml:space="preserve">общее руководство деятельностью по оценке квалификации;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>направление по запросу заявителя</w:t>
      </w:r>
      <w:r w:rsidR="000F243C">
        <w:rPr>
          <w:rFonts w:ascii="Arial" w:hAnsi="Arial" w:cs="Arial"/>
          <w:sz w:val="20"/>
          <w:szCs w:val="20"/>
        </w:rPr>
        <w:t xml:space="preserve"> информации о правилах и проце</w:t>
      </w:r>
      <w:r w:rsidRPr="00280ACF">
        <w:rPr>
          <w:rFonts w:ascii="Arial" w:hAnsi="Arial" w:cs="Arial"/>
          <w:sz w:val="20"/>
          <w:szCs w:val="20"/>
        </w:rPr>
        <w:t xml:space="preserve">дуре оценки квалификации;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прием, проверку и регистрацию заявочных документов;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определение стоимости проведения работ по независимой оценке квалификации;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>формирование квалификационн</w:t>
      </w:r>
      <w:r w:rsidR="000F243C">
        <w:rPr>
          <w:rFonts w:ascii="Arial" w:hAnsi="Arial" w:cs="Arial"/>
          <w:sz w:val="20"/>
          <w:szCs w:val="20"/>
        </w:rPr>
        <w:t>ой комиссии для проведения про</w:t>
      </w:r>
      <w:r w:rsidRPr="00280ACF">
        <w:rPr>
          <w:rFonts w:ascii="Arial" w:hAnsi="Arial" w:cs="Arial"/>
          <w:sz w:val="20"/>
          <w:szCs w:val="20"/>
        </w:rPr>
        <w:t xml:space="preserve">фессионального экзамена;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разработку программ оценки квалификации, отбор и детализацию применяемых оценочных средств;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подготовку и проведение процедур профессионального экзамена, использование материалов, образцов, оборудования, приборов и т.п.;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организацию проведения процедур профессионального экзамена в ЭЦ (при наличии);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>соблюдение требований охраны тру</w:t>
      </w:r>
      <w:r w:rsidR="000F243C">
        <w:rPr>
          <w:rFonts w:ascii="Arial" w:hAnsi="Arial" w:cs="Arial"/>
          <w:sz w:val="20"/>
          <w:szCs w:val="20"/>
        </w:rPr>
        <w:t>да, техники безопасности, сани</w:t>
      </w:r>
      <w:r w:rsidRPr="00280ACF">
        <w:rPr>
          <w:rFonts w:ascii="Arial" w:hAnsi="Arial" w:cs="Arial"/>
          <w:sz w:val="20"/>
          <w:szCs w:val="20"/>
        </w:rPr>
        <w:t xml:space="preserve">тарных норм и правил;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контроль качества и (или) верификацию результатов контроля качества выполненных практических заданий методами, установленными нормативными и иными документами, руководящими и методическими документами СПК (при необходимости);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принятие решения по результатам оценки квалификаций;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оформление заключений по итогам оценки квалификации и свидетельств о профессиональной квалификации;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передачу в СПК сведений о результатах оценки квалификаций для обработки, экспертизы, анализа и внесения в Федеральный реестр и осуществления мониторинга деятельности ЦОК; 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>контроль соблюдения единства требований при проведении оценки квалификаций и объективности оценки результатов оценки квалификаций;</w:t>
      </w:r>
    </w:p>
    <w:p w:rsidR="00D61806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 xml:space="preserve">учет и выдачу документов по результатам оценки квалификаций, ведение делопроизводства и архива ЦОК; </w:t>
      </w:r>
    </w:p>
    <w:p w:rsidR="00A6217D" w:rsidRPr="00280ACF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80ACF">
        <w:rPr>
          <w:rFonts w:ascii="Arial" w:hAnsi="Arial" w:cs="Arial"/>
          <w:sz w:val="20"/>
          <w:szCs w:val="20"/>
        </w:rPr>
        <w:t>рассмотрение рекламаций и жалоб.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bookmarkStart w:id="3" w:name="_Toc445743878"/>
      <w:r w:rsidRPr="000F243C">
        <w:rPr>
          <w:rFonts w:ascii="Arial" w:hAnsi="Arial" w:cs="Arial"/>
          <w:sz w:val="20"/>
        </w:rPr>
        <w:t>Общее руководство деятельностью ЦОК осуществляет руководитель ЦОК, для которого работа в Объединении является основной. Руководитель ЦОК назначается руководителем Объединения в порядке, установленном законодательством РФ и внутренними документами Объединения. Руководитель Объединения может возложить исполнение обязанностей руководителя ЦОК на себя.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Руководитель ЦОК аттестуется в качестве эксперта по оценке квалификации в установленном СПК порядке.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Руководитель ЦОК несет ответственность: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соблюдение требований руководящих и методических документов СПК;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качество оказываемых услуг;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обеспечение единства требований при оценке квалификации;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обоснованность принятия решения о соответствии профессиональной квалификации и уровня квалификации;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правильность оформления и выдачу документов по результатам оценки квалификации;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передачу в СПК сведений о результатах оценки квалификации;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lastRenderedPageBreak/>
        <w:t>за обеспечение ведения архива;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сохранение конфиденциальности информации, получаемой в процессе деятельности по оценке квалификации;</w:t>
      </w:r>
    </w:p>
    <w:p w:rsidR="00D61806" w:rsidRPr="00126A53" w:rsidRDefault="00D61806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за обеспечение информационной открытости деятельности ЦОК.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ЦОК располагает экспертами и техническими экспертами по оценке и иным персоналом количестве, достаточном для выполнения требований п. 2,3  настоящего Положения. Сотрудники ЦОК осуществляют должностные права и обязанности согласно утвержденным руководителем ЦОК должностным инструкциям и/или заключенным договорам.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Эксперты ЦОК аттестуются в установленном СПК порядке.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Эксперты ЦОК образуют квалификационную комиссию в составе не менее 3 человек, в том числе 1 технического эксперта.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Квалификационная комиссия назначается приказом по ЦОК. Председателем квалификационной комиссии является эксперт по оценке квалификации, для которого работа в ЦОК является основной. В состав квалификационной комиссии не могут входить специалисты, участие которых может привести к конфликту интересов.</w:t>
      </w:r>
    </w:p>
    <w:p w:rsidR="00D61806" w:rsidRPr="000F243C" w:rsidRDefault="00D61806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Изменение состава экспертов ЦОК осуществляется на основании заявки ЦОК, направленной в СПК.</w:t>
      </w:r>
    </w:p>
    <w:p w:rsidR="00EB256A" w:rsidRPr="00CE2CCE" w:rsidRDefault="00EB256A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bookmarkStart w:id="4" w:name="_Toc445414920"/>
      <w:bookmarkStart w:id="5" w:name="bookmark5"/>
      <w:bookmarkEnd w:id="3"/>
      <w:r w:rsidRPr="00CE2CCE">
        <w:rPr>
          <w:rFonts w:ascii="Arial" w:hAnsi="Arial" w:cs="Arial"/>
          <w:b/>
          <w:sz w:val="20"/>
        </w:rPr>
        <w:t>Материально-техническая база ЦОК</w:t>
      </w:r>
      <w:bookmarkEnd w:id="4"/>
    </w:p>
    <w:p w:rsidR="00EB256A" w:rsidRPr="00CE2CCE" w:rsidRDefault="00EB256A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CE2CCE">
        <w:rPr>
          <w:rFonts w:ascii="Arial" w:hAnsi="Arial" w:cs="Arial"/>
          <w:sz w:val="20"/>
        </w:rPr>
        <w:t>ЦОК имеет материально-техническую базу, расположенную по фак</w:t>
      </w:r>
      <w:r w:rsidR="00E50F42" w:rsidRPr="00CE2CCE">
        <w:rPr>
          <w:rFonts w:ascii="Arial" w:hAnsi="Arial" w:cs="Arial"/>
          <w:sz w:val="20"/>
        </w:rPr>
        <w:t xml:space="preserve">тическому </w:t>
      </w:r>
      <w:r w:rsidRPr="00CE2CCE">
        <w:rPr>
          <w:rFonts w:ascii="Arial" w:hAnsi="Arial" w:cs="Arial"/>
          <w:sz w:val="20"/>
        </w:rPr>
        <w:t>адресу, указанному в заявочных документах на проведение пров</w:t>
      </w:r>
      <w:r w:rsidR="00E50F42" w:rsidRPr="00CE2CCE">
        <w:rPr>
          <w:rFonts w:ascii="Arial" w:hAnsi="Arial" w:cs="Arial"/>
          <w:sz w:val="20"/>
        </w:rPr>
        <w:t xml:space="preserve">ерки  соответствия требованиям к </w:t>
      </w:r>
      <w:r w:rsidRPr="00CE2CCE">
        <w:rPr>
          <w:rFonts w:ascii="Arial" w:hAnsi="Arial" w:cs="Arial"/>
          <w:sz w:val="20"/>
        </w:rPr>
        <w:t>ЦОК.</w:t>
      </w:r>
    </w:p>
    <w:p w:rsidR="00EB256A" w:rsidRPr="00CE2CCE" w:rsidRDefault="00EB256A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CE2CCE">
        <w:rPr>
          <w:rFonts w:ascii="Arial" w:hAnsi="Arial" w:cs="Arial"/>
          <w:sz w:val="20"/>
        </w:rPr>
        <w:t>С учетом специфики деятельности ЦОК по оценке квалификации специалистов в оценочной деятельности материально-</w:t>
      </w:r>
      <w:r w:rsidR="00E50F42" w:rsidRPr="00CE2CCE">
        <w:rPr>
          <w:rFonts w:ascii="Arial" w:hAnsi="Arial" w:cs="Arial"/>
          <w:sz w:val="20"/>
        </w:rPr>
        <w:t xml:space="preserve">техническая база ЦОК включает, </w:t>
      </w:r>
      <w:r w:rsidRPr="00CE2CCE">
        <w:rPr>
          <w:rFonts w:ascii="Arial" w:hAnsi="Arial" w:cs="Arial"/>
          <w:sz w:val="20"/>
        </w:rPr>
        <w:t>в том числе, требования о наличии в собственности организации или в распоряжении на ином законном основании:</w:t>
      </w:r>
    </w:p>
    <w:p w:rsidR="00EB256A" w:rsidRPr="00126A53" w:rsidRDefault="00EB256A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помещений для персонала и архива ЦОК, для проведения профессиональных экзаменов, для  хранения  материалов и т.п.;</w:t>
      </w:r>
    </w:p>
    <w:p w:rsidR="00EB256A" w:rsidRPr="00126A53" w:rsidRDefault="00EB256A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 xml:space="preserve">рабочими местами, офисной мебелью для приема, хранения и обработки документов соискателей по оценке квалификации, картотек экспертов ЦОК, заявочных документов соискателей, каталогов заданий, документированных результатов экзаменов, архива и т.д. Допускается электронное формирование документов и их хранение на электронных носителях; </w:t>
      </w:r>
    </w:p>
    <w:p w:rsidR="00EB256A" w:rsidRPr="00126A53" w:rsidRDefault="00EB256A" w:rsidP="00126A53">
      <w:pPr>
        <w:pStyle w:val="21"/>
        <w:numPr>
          <w:ilvl w:val="0"/>
          <w:numId w:val="33"/>
        </w:numPr>
        <w:shd w:val="clear" w:color="auto" w:fill="auto"/>
        <w:spacing w:before="120" w:after="12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6A53">
        <w:rPr>
          <w:rFonts w:ascii="Arial" w:hAnsi="Arial" w:cs="Arial"/>
          <w:sz w:val="20"/>
          <w:szCs w:val="20"/>
        </w:rPr>
        <w:t>компьютерного оборудования, оргтехники, периферийных устройств  и т.п. в соответствии с заявляемой (осуществляемой) областью деятельности ЦОК (оценочной деятельности).</w:t>
      </w:r>
    </w:p>
    <w:p w:rsidR="00EB256A" w:rsidRPr="00CE2CCE" w:rsidRDefault="00EB256A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CE2CCE">
        <w:rPr>
          <w:rFonts w:ascii="Arial" w:hAnsi="Arial" w:cs="Arial"/>
          <w:sz w:val="20"/>
        </w:rPr>
        <w:t xml:space="preserve">ЦОК не использует специализированное оборудование при проведении профессионального экзамена. Выполнение заданий профессиональных экзаменов для подтверждения квалификации в оценочной деятельности не требует наличия специализированного оборудования или выполнения каких-либо специальных измерений с его применением. </w:t>
      </w:r>
    </w:p>
    <w:p w:rsidR="00EB256A" w:rsidRPr="00CE2CCE" w:rsidRDefault="00EB256A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CE2CCE">
        <w:rPr>
          <w:rFonts w:ascii="Arial" w:hAnsi="Arial" w:cs="Arial"/>
          <w:sz w:val="20"/>
        </w:rPr>
        <w:t xml:space="preserve"> Материально-техническая база должна соответствовать требованиям охраны труда, техники  безопасности,  санитарных  норм  и правил.</w:t>
      </w:r>
    </w:p>
    <w:p w:rsidR="0036199B" w:rsidRPr="00CE2CCE" w:rsidRDefault="00EB256A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CE2CCE">
        <w:rPr>
          <w:rFonts w:ascii="Arial" w:hAnsi="Arial" w:cs="Arial"/>
          <w:sz w:val="20"/>
        </w:rPr>
        <w:t xml:space="preserve">ЦОК </w:t>
      </w:r>
      <w:r w:rsidR="0036199B" w:rsidRPr="00CE2CCE">
        <w:rPr>
          <w:rFonts w:ascii="Arial" w:hAnsi="Arial" w:cs="Arial"/>
          <w:sz w:val="20"/>
        </w:rPr>
        <w:t>имеет</w:t>
      </w:r>
      <w:r w:rsidRPr="00CE2CCE">
        <w:rPr>
          <w:rFonts w:ascii="Arial" w:hAnsi="Arial" w:cs="Arial"/>
          <w:sz w:val="20"/>
        </w:rPr>
        <w:t xml:space="preserve"> подключение к информационно-телекоммуникационным  сетям.</w:t>
      </w:r>
    </w:p>
    <w:p w:rsidR="00A52BCB" w:rsidRPr="00CE2CCE" w:rsidRDefault="00A52BCB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bookmarkStart w:id="6" w:name="_Toc445414915"/>
      <w:r w:rsidRPr="00CE2CCE">
        <w:rPr>
          <w:rFonts w:ascii="Arial" w:hAnsi="Arial" w:cs="Arial"/>
          <w:b/>
          <w:sz w:val="20"/>
        </w:rPr>
        <w:t>Документация Центра оценки квалификации</w:t>
      </w:r>
      <w:bookmarkEnd w:id="6"/>
    </w:p>
    <w:p w:rsidR="00A52BCB" w:rsidRPr="000F243C" w:rsidRDefault="00A52BCB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ЦОК должен иметь актуальные, учтенные и доступные для персонала нормативные и иные документы, в соответствующей области деятельности ЦОК.</w:t>
      </w:r>
    </w:p>
    <w:p w:rsidR="00E50F42" w:rsidRPr="000F243C" w:rsidRDefault="00E50F42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lastRenderedPageBreak/>
        <w:t>Порядок организации и проведения независимой оценки квалификации, порядок оформления документов и результатов оценки квалификаций, порядок предоставления сведений о результатах оценки квалификаций в СПК, порядок учета и выдачи документов по результатам оценки квалификаций, ведение делопроизводства и архива ЦОК, порядку документооборота, порядок рассмотрения рекламаций, жалоб и апелляций, требования к</w:t>
      </w:r>
      <w:r w:rsidR="000F243C">
        <w:rPr>
          <w:rFonts w:ascii="Arial" w:hAnsi="Arial" w:cs="Arial"/>
          <w:sz w:val="20"/>
        </w:rPr>
        <w:t xml:space="preserve"> </w:t>
      </w:r>
      <w:r w:rsidRPr="000F243C">
        <w:rPr>
          <w:rFonts w:ascii="Arial" w:hAnsi="Arial" w:cs="Arial"/>
          <w:sz w:val="20"/>
        </w:rPr>
        <w:t>материально- технической базе ЦОК и ведению архива регламентируются отдельными документами, разрабатываемыми ЦОК.</w:t>
      </w:r>
    </w:p>
    <w:p w:rsidR="00392E3A" w:rsidRPr="00280ACF" w:rsidRDefault="00A52BCB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280ACF">
        <w:rPr>
          <w:rFonts w:ascii="Arial" w:hAnsi="Arial" w:cs="Arial"/>
          <w:sz w:val="20"/>
        </w:rPr>
        <w:t>Положение о ЦОК подлежит актуализации путем внесения изменений, утвержденных руководителем ЦОК или разработки новой редакции</w:t>
      </w:r>
      <w:r w:rsidR="0036199B" w:rsidRPr="00280ACF">
        <w:rPr>
          <w:rFonts w:ascii="Arial" w:hAnsi="Arial" w:cs="Arial"/>
          <w:sz w:val="20"/>
        </w:rPr>
        <w:t>.</w:t>
      </w:r>
      <w:bookmarkEnd w:id="5"/>
    </w:p>
    <w:p w:rsidR="00280ACF" w:rsidRPr="00CE2CCE" w:rsidRDefault="00280ACF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r w:rsidRPr="00CE2CCE">
        <w:rPr>
          <w:rFonts w:ascii="Arial" w:hAnsi="Arial" w:cs="Arial"/>
          <w:b/>
          <w:sz w:val="20"/>
        </w:rPr>
        <w:t>Учет и</w:t>
      </w:r>
      <w:r w:rsidR="000F243C" w:rsidRPr="00CE2CCE">
        <w:rPr>
          <w:rFonts w:ascii="Arial" w:hAnsi="Arial" w:cs="Arial"/>
          <w:b/>
          <w:sz w:val="20"/>
        </w:rPr>
        <w:t xml:space="preserve"> </w:t>
      </w:r>
      <w:r w:rsidRPr="00CE2CCE">
        <w:rPr>
          <w:rFonts w:ascii="Arial" w:hAnsi="Arial" w:cs="Arial"/>
          <w:b/>
          <w:sz w:val="20"/>
        </w:rPr>
        <w:t>отчетность</w:t>
      </w:r>
    </w:p>
    <w:p w:rsidR="00280ACF" w:rsidRPr="000F243C" w:rsidRDefault="00280ACF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>ЦОК ведет учет и формирует отчетность о</w:t>
      </w:r>
      <w:r w:rsidR="000F243C">
        <w:rPr>
          <w:rFonts w:ascii="Arial" w:hAnsi="Arial" w:cs="Arial"/>
          <w:sz w:val="20"/>
        </w:rPr>
        <w:t xml:space="preserve"> </w:t>
      </w:r>
      <w:r w:rsidRPr="000F243C">
        <w:rPr>
          <w:rFonts w:ascii="Arial" w:hAnsi="Arial" w:cs="Arial"/>
          <w:sz w:val="20"/>
        </w:rPr>
        <w:t>своей деятельности.</w:t>
      </w:r>
    </w:p>
    <w:p w:rsidR="00280ACF" w:rsidRPr="000F243C" w:rsidRDefault="00280ACF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0F243C">
        <w:rPr>
          <w:rFonts w:ascii="Arial" w:hAnsi="Arial" w:cs="Arial"/>
          <w:sz w:val="20"/>
        </w:rPr>
        <w:t xml:space="preserve">ЦОК ведет реестр выданных свидетельств </w:t>
      </w:r>
      <w:r w:rsidR="000F243C">
        <w:rPr>
          <w:rFonts w:ascii="Arial" w:hAnsi="Arial" w:cs="Arial"/>
          <w:sz w:val="20"/>
        </w:rPr>
        <w:t xml:space="preserve">о </w:t>
      </w:r>
      <w:r w:rsidRPr="000F243C">
        <w:rPr>
          <w:rFonts w:ascii="Arial" w:hAnsi="Arial" w:cs="Arial"/>
          <w:sz w:val="20"/>
        </w:rPr>
        <w:t>квалификации. Порядок ведения реестра согласовывается с</w:t>
      </w:r>
      <w:r w:rsidR="000F243C">
        <w:rPr>
          <w:rFonts w:ascii="Arial" w:hAnsi="Arial" w:cs="Arial"/>
          <w:sz w:val="20"/>
        </w:rPr>
        <w:t xml:space="preserve"> </w:t>
      </w:r>
      <w:r w:rsidRPr="000F243C">
        <w:rPr>
          <w:rFonts w:ascii="Arial" w:hAnsi="Arial" w:cs="Arial"/>
          <w:sz w:val="20"/>
        </w:rPr>
        <w:t>СПК.</w:t>
      </w:r>
    </w:p>
    <w:p w:rsidR="00280ACF" w:rsidRPr="00CE2CCE" w:rsidRDefault="00280ACF" w:rsidP="00CE2CCE">
      <w:pPr>
        <w:pStyle w:val="3"/>
        <w:numPr>
          <w:ilvl w:val="0"/>
          <w:numId w:val="36"/>
        </w:numPr>
        <w:jc w:val="left"/>
        <w:rPr>
          <w:rFonts w:ascii="Arial" w:hAnsi="Arial" w:cs="Arial"/>
          <w:b/>
          <w:sz w:val="20"/>
        </w:rPr>
      </w:pPr>
      <w:r w:rsidRPr="00CE2CCE">
        <w:rPr>
          <w:rFonts w:ascii="Arial" w:hAnsi="Arial" w:cs="Arial"/>
          <w:b/>
          <w:sz w:val="20"/>
        </w:rPr>
        <w:t xml:space="preserve">Приложения </w:t>
      </w:r>
    </w:p>
    <w:p w:rsidR="00280ACF" w:rsidRPr="00280ACF" w:rsidRDefault="00280ACF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280ACF">
        <w:rPr>
          <w:rFonts w:ascii="Arial" w:hAnsi="Arial" w:cs="Arial"/>
          <w:sz w:val="20"/>
        </w:rPr>
        <w:t>Приложение №1 «</w:t>
      </w:r>
      <w:r w:rsidR="00126A53" w:rsidRPr="00126A53">
        <w:rPr>
          <w:rFonts w:ascii="Arial" w:hAnsi="Arial" w:cs="Arial"/>
          <w:sz w:val="20"/>
        </w:rPr>
        <w:t>Перечень наименований и описаний профессиональных квалификаций</w:t>
      </w:r>
      <w:r w:rsidRPr="00280ACF">
        <w:rPr>
          <w:rFonts w:ascii="Arial" w:hAnsi="Arial" w:cs="Arial"/>
          <w:sz w:val="20"/>
        </w:rPr>
        <w:t xml:space="preserve">». </w:t>
      </w:r>
    </w:p>
    <w:p w:rsidR="000F243C" w:rsidRPr="00CE2CCE" w:rsidRDefault="00280ACF" w:rsidP="00CE2CCE">
      <w:pPr>
        <w:pStyle w:val="31"/>
        <w:numPr>
          <w:ilvl w:val="1"/>
          <w:numId w:val="36"/>
        </w:numPr>
        <w:spacing w:before="120" w:after="120" w:line="276" w:lineRule="auto"/>
        <w:ind w:left="0" w:firstLine="0"/>
        <w:rPr>
          <w:rFonts w:ascii="Arial" w:hAnsi="Arial" w:cs="Arial"/>
          <w:sz w:val="20"/>
        </w:rPr>
      </w:pPr>
      <w:r w:rsidRPr="00280ACF">
        <w:rPr>
          <w:rFonts w:ascii="Arial" w:hAnsi="Arial" w:cs="Arial"/>
          <w:sz w:val="20"/>
        </w:rPr>
        <w:t xml:space="preserve">Приложением №2 </w:t>
      </w:r>
      <w:r w:rsidR="000F243C">
        <w:rPr>
          <w:rFonts w:ascii="Arial" w:hAnsi="Arial" w:cs="Arial"/>
          <w:sz w:val="20"/>
        </w:rPr>
        <w:t>«</w:t>
      </w:r>
      <w:r w:rsidR="00126A53">
        <w:rPr>
          <w:rFonts w:ascii="Arial" w:hAnsi="Arial" w:cs="Arial"/>
          <w:sz w:val="20"/>
        </w:rPr>
        <w:t>Перечень экспертов ква</w:t>
      </w:r>
      <w:r w:rsidRPr="00280ACF">
        <w:rPr>
          <w:rFonts w:ascii="Arial" w:hAnsi="Arial" w:cs="Arial"/>
          <w:sz w:val="20"/>
        </w:rPr>
        <w:t xml:space="preserve">лификационной комиссии ЦОК для осуществления деятельности по оценке квалификаций в области </w:t>
      </w:r>
      <w:r w:rsidR="000F243C" w:rsidRPr="00CE2CCE">
        <w:rPr>
          <w:rFonts w:ascii="Arial" w:hAnsi="Arial" w:cs="Arial"/>
          <w:sz w:val="20"/>
        </w:rPr>
        <w:t>ПС «Специалист в оценочной деятельности».</w:t>
      </w:r>
    </w:p>
    <w:p w:rsidR="00126A53" w:rsidRDefault="00126A53" w:rsidP="00CE2CCE">
      <w:pPr>
        <w:pStyle w:val="31"/>
        <w:numPr>
          <w:ilvl w:val="1"/>
          <w:numId w:val="36"/>
        </w:numPr>
        <w:spacing w:before="120" w:after="120" w:line="276" w:lineRule="auto"/>
        <w:rPr>
          <w:rFonts w:ascii="Arial" w:hAnsi="Arial" w:cs="Arial"/>
          <w:sz w:val="20"/>
        </w:rPr>
        <w:sectPr w:rsidR="00126A53" w:rsidSect="00CD316E">
          <w:footerReference w:type="default" r:id="rId11"/>
          <w:pgSz w:w="12240" w:h="15840"/>
          <w:pgMar w:top="1276" w:right="1433" w:bottom="722" w:left="1437" w:header="0" w:footer="3" w:gutter="0"/>
          <w:cols w:space="720"/>
          <w:noEndnote/>
          <w:docGrid w:linePitch="360"/>
        </w:sectPr>
      </w:pPr>
    </w:p>
    <w:p w:rsidR="000F243C" w:rsidRDefault="000F243C" w:rsidP="000F243C">
      <w:pPr>
        <w:pStyle w:val="1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Приложение №1</w:t>
      </w:r>
    </w:p>
    <w:p w:rsidR="00126A53" w:rsidRDefault="00126A53" w:rsidP="00126A5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0F243C">
        <w:rPr>
          <w:rFonts w:ascii="Arial" w:hAnsi="Arial" w:cs="Arial"/>
          <w:color w:val="auto"/>
          <w:sz w:val="20"/>
          <w:szCs w:val="20"/>
        </w:rPr>
        <w:t>Перечень наименований и описаний профессиональных квалификаций</w:t>
      </w:r>
    </w:p>
    <w:p w:rsidR="000F243C" w:rsidRPr="000F243C" w:rsidRDefault="000F243C" w:rsidP="000F243C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021"/>
        <w:gridCol w:w="709"/>
        <w:gridCol w:w="1134"/>
        <w:gridCol w:w="1134"/>
        <w:gridCol w:w="2410"/>
        <w:gridCol w:w="1389"/>
        <w:gridCol w:w="1701"/>
        <w:gridCol w:w="850"/>
      </w:tblGrid>
      <w:tr w:rsidR="000F243C" w:rsidRPr="000F243C" w:rsidTr="000F243C">
        <w:trPr>
          <w:trHeight w:val="1486"/>
        </w:trPr>
        <w:tc>
          <w:tcPr>
            <w:tcW w:w="851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Регистрационный номер  профессиональной квалификации*)</w:t>
            </w:r>
          </w:p>
        </w:tc>
        <w:tc>
          <w:tcPr>
            <w:tcW w:w="2268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профессиональной квалификации</w:t>
            </w:r>
          </w:p>
        </w:tc>
        <w:tc>
          <w:tcPr>
            <w:tcW w:w="2126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и реквизиты профессионального стандарта</w:t>
            </w:r>
          </w:p>
        </w:tc>
        <w:tc>
          <w:tcPr>
            <w:tcW w:w="1021" w:type="dxa"/>
            <w:vMerge w:val="restart"/>
          </w:tcPr>
          <w:p w:rsidR="000F243C" w:rsidRPr="000F243C" w:rsidRDefault="000F243C" w:rsidP="00126A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709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Подуровень квалификации **)</w:t>
            </w:r>
          </w:p>
        </w:tc>
        <w:tc>
          <w:tcPr>
            <w:tcW w:w="1134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по ЕТКС, ЕКС, ОКПДТР***) или отраслевым номенклатурам должностей кам**)</w:t>
            </w:r>
          </w:p>
        </w:tc>
        <w:tc>
          <w:tcPr>
            <w:tcW w:w="4933" w:type="dxa"/>
            <w:gridSpan w:val="3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Положения профессиональных стандартов,</w:t>
            </w:r>
          </w:p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 соответствие которым проводится независимая оценка квалификации</w:t>
            </w:r>
          </w:p>
        </w:tc>
        <w:tc>
          <w:tcPr>
            <w:tcW w:w="1701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 (для допуска к профессиональному экзамену)</w:t>
            </w:r>
          </w:p>
        </w:tc>
        <w:tc>
          <w:tcPr>
            <w:tcW w:w="850" w:type="dxa"/>
            <w:vMerge w:val="restart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Срок действия свидетельства о профессиональной квалификации</w:t>
            </w:r>
          </w:p>
        </w:tc>
      </w:tr>
      <w:tr w:rsidR="000F243C" w:rsidRPr="000F243C" w:rsidTr="000F243C">
        <w:trPr>
          <w:trHeight w:val="20"/>
        </w:trPr>
        <w:tc>
          <w:tcPr>
            <w:tcW w:w="851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F243C" w:rsidRPr="000F243C" w:rsidRDefault="000F243C" w:rsidP="00126A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Код (-ы) трудовой функции</w:t>
            </w:r>
          </w:p>
        </w:tc>
        <w:tc>
          <w:tcPr>
            <w:tcW w:w="2410" w:type="dxa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трудовой(-ых) функции</w:t>
            </w:r>
          </w:p>
        </w:tc>
        <w:tc>
          <w:tcPr>
            <w:tcW w:w="1389" w:type="dxa"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b/>
                <w:sz w:val="20"/>
                <w:szCs w:val="20"/>
              </w:rPr>
              <w:t>Дополнительные сведения**)</w:t>
            </w:r>
          </w:p>
        </w:tc>
        <w:tc>
          <w:tcPr>
            <w:tcW w:w="1701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243C" w:rsidRPr="000F243C" w:rsidRDefault="000F243C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02-00001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Помощник оценщика, 5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A/01.5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Проведение вспомогательных работ при определении стоимостей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Диплом о среднем профессиональном образовании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A/02.5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Осмотр и фотографирование объектов для определения стоимостей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02-00002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объектов I категории сложности, 6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B/01.6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серийно выпускаемых в настоящее время транспортных средств (далее - транспортные средства 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бакалавра и/или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Копия трудовой книжки (выписка из трудовой книжки), заверенная работодателем и/или договоры гражданско-правового характера, подтверждающие наличие опыта не менее одного года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B/02.6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B/03.6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недвижимого имущества, за исключением недвижимого имущества, относящегося ко II и к III категориям сложности (далее - недвижимое имущество 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B/04.6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предприятий, за исключением относящихся ко II и к III категориям сложности (далее - предприятия 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02-00003</w:t>
            </w:r>
          </w:p>
        </w:tc>
        <w:tc>
          <w:tcPr>
            <w:tcW w:w="2268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культурных ценностей I категории сложности, 6 уровень квалификации</w:t>
            </w:r>
          </w:p>
        </w:tc>
        <w:tc>
          <w:tcPr>
            <w:tcW w:w="2126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B/05.6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138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бакалавра и/или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одного года в сфере определения стоимостей (оценки)</w:t>
            </w:r>
          </w:p>
        </w:tc>
        <w:tc>
          <w:tcPr>
            <w:tcW w:w="85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02-00004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Оценщик объектов </w:t>
            </w:r>
            <w:r w:rsidRPr="000F24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I категории сложности, 7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C/01.7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- транспортные средства 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C/02.7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 (далее - движимое имущество 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C/03.7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месторождений полезных ископаемых, участков недр и прав, связанных с ними (далее - недвижимое имущество 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C/04.7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предприятий добывающих отраслей, многопрофильных холдингов, за исключением предприятий, относящихся к III категории сложности (далее - предприятия 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02-00005</w:t>
            </w:r>
          </w:p>
        </w:tc>
        <w:tc>
          <w:tcPr>
            <w:tcW w:w="2268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Оценщик интеллектуальной собственность I и 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7 уровень квалификации</w:t>
            </w:r>
          </w:p>
        </w:tc>
        <w:tc>
          <w:tcPr>
            <w:tcW w:w="2126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Оценщик интеллектуальной собственности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C/05.7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138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02-00006</w:t>
            </w:r>
          </w:p>
        </w:tc>
        <w:tc>
          <w:tcPr>
            <w:tcW w:w="2268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Оценщик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культурных ценностей </w:t>
            </w:r>
            <w:r w:rsidRPr="000F243C">
              <w:rPr>
                <w:rFonts w:ascii="Arial" w:hAnsi="Arial" w:cs="Arial"/>
                <w:sz w:val="20"/>
                <w:szCs w:val="20"/>
              </w:rPr>
              <w:t>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7 уровень квалификации</w:t>
            </w:r>
          </w:p>
        </w:tc>
        <w:tc>
          <w:tcPr>
            <w:tcW w:w="2126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C/06.7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культурных ценностей, возраст которых более пятидесяти лет, но не более ста лет (далее - культурные ценности II категории сложности)</w:t>
            </w:r>
          </w:p>
        </w:tc>
        <w:tc>
          <w:tcPr>
            <w:tcW w:w="1389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02-00007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Кадастровый оценщик, 7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D/01.7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кадастровой стоимости земельных участков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трех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D/02.7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кадастровой стоимости объектов капитального строительства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02-00008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Эксперт-оценщик объектов </w:t>
            </w:r>
            <w:r w:rsidRPr="000F243C">
              <w:rPr>
                <w:rFonts w:ascii="Arial" w:hAnsi="Arial" w:cs="Arial"/>
                <w:sz w:val="20"/>
                <w:szCs w:val="20"/>
              </w:rPr>
              <w:t>III категории сложности,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транспортных средств, выпуск которых прекращен более тридцати лет назад, и уникальных транспортных средств (далее - транспортные средства III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пяти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E/02.8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уникального и представленного в единичных образцах движимого имущества (далее - движимое имущество III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E/03.8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- недвижимое имущество III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E/04.8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кредитных и некредитных финансовых организаций, транснациональных организаций (далее - организации III категории сложности)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E/07.8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F/01.8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02-00009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Эксперт-оценщик интеллектуальной собственности III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Оценщик интеллектуальной собственности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C/05.7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- интеллектуальная собственность I и 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пяти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E/07.8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F/01.8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02-00010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Эксперт-оценщик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 xml:space="preserve">культурных ценностей </w:t>
            </w:r>
            <w:r w:rsidRPr="000F243C">
              <w:rPr>
                <w:rFonts w:ascii="Arial" w:hAnsi="Arial" w:cs="Arial"/>
                <w:sz w:val="20"/>
                <w:szCs w:val="20"/>
              </w:rPr>
              <w:t>III категории сложности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E/06.8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Определение стоимостей культурных ценностей, возраст которых превышает сто лет (далее - культурные ценности III категории сложности)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пяти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E/07.8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F/01.8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02-00011</w:t>
            </w:r>
          </w:p>
        </w:tc>
        <w:tc>
          <w:tcPr>
            <w:tcW w:w="2268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Оценщик-методолог, 8 уровень квалификации</w:t>
            </w:r>
          </w:p>
        </w:tc>
        <w:tc>
          <w:tcPr>
            <w:tcW w:w="2126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«Специалист в оценочной деятельности» (код 08.025, рег. № 553, Приказ Минтруда РФ № 539н от 04.08.2015 г., зарегистрирован в Минюсте РФ 27.08.2015 г., рег.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№38720)</w:t>
            </w:r>
          </w:p>
        </w:tc>
        <w:tc>
          <w:tcPr>
            <w:tcW w:w="102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интеллектуальной собственности</w:t>
            </w:r>
          </w:p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Оценщик (эксперт по оценке имущества)</w:t>
            </w: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G/01.8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Методологическая деятельность в области определения стоимостей</w:t>
            </w:r>
          </w:p>
        </w:tc>
        <w:tc>
          <w:tcPr>
            <w:tcW w:w="1389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специалиста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Диплом магистра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Диплом о профессиональной переподготовке </w:t>
            </w:r>
            <w:r w:rsidRPr="000F243C">
              <w:rPr>
                <w:rFonts w:ascii="Arial" w:hAnsi="Arial" w:cs="Arial"/>
                <w:sz w:val="20"/>
                <w:szCs w:val="20"/>
              </w:rPr>
              <w:t>в сфере определения стоимостей (оценки)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Свидетельство о повышении квалификации (необязательно)</w:t>
            </w: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F2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Копия трудовой книжки (выписка из трудовой книжки), заверенная работодателем и/или договоры гражданско-правового характера, </w:t>
            </w: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подтверждающие наличие опыта не менее пяти лет в сфере определения стоимостей (оценки)</w:t>
            </w:r>
          </w:p>
        </w:tc>
        <w:tc>
          <w:tcPr>
            <w:tcW w:w="850" w:type="dxa"/>
            <w:vMerge w:val="restart"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F24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26A53" w:rsidRPr="000F243C" w:rsidTr="000F243C">
        <w:trPr>
          <w:trHeight w:val="20"/>
        </w:trPr>
        <w:tc>
          <w:tcPr>
            <w:tcW w:w="85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53" w:rsidRPr="000F243C" w:rsidRDefault="00126A53" w:rsidP="00126A53">
            <w:pPr>
              <w:pStyle w:val="ConsPlusNormal"/>
              <w:jc w:val="center"/>
            </w:pPr>
            <w:r w:rsidRPr="000F243C">
              <w:t>G/02.8</w:t>
            </w:r>
          </w:p>
        </w:tc>
        <w:tc>
          <w:tcPr>
            <w:tcW w:w="2410" w:type="dxa"/>
          </w:tcPr>
          <w:p w:rsidR="00126A53" w:rsidRPr="000F243C" w:rsidRDefault="00126A53" w:rsidP="00126A53">
            <w:pPr>
              <w:pStyle w:val="ConsPlusNormal"/>
            </w:pPr>
            <w:r w:rsidRPr="000F243C"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1389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126A53" w:rsidRPr="000F243C" w:rsidRDefault="00126A53" w:rsidP="00126A5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26A53" w:rsidRPr="000F243C" w:rsidRDefault="00126A53" w:rsidP="00126A5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26A53" w:rsidRPr="000F243C" w:rsidRDefault="00126A53" w:rsidP="00126A53">
      <w:pPr>
        <w:jc w:val="both"/>
        <w:rPr>
          <w:rFonts w:ascii="Arial" w:eastAsia="Times New Roman" w:hAnsi="Arial" w:cs="Arial"/>
          <w:sz w:val="20"/>
          <w:szCs w:val="20"/>
        </w:rPr>
      </w:pPr>
      <w:r w:rsidRPr="000F243C">
        <w:rPr>
          <w:rFonts w:ascii="Arial" w:eastAsia="Times New Roman" w:hAnsi="Arial" w:cs="Arial"/>
          <w:sz w:val="20"/>
          <w:szCs w:val="20"/>
        </w:rPr>
        <w:t>*</w:t>
      </w:r>
      <w:r w:rsidRPr="000F243C">
        <w:rPr>
          <w:rFonts w:ascii="Arial" w:eastAsia="Calibri" w:hAnsi="Arial" w:cs="Arial"/>
          <w:sz w:val="20"/>
          <w:szCs w:val="20"/>
        </w:rPr>
        <w:t xml:space="preserve"> Заполняется после утверждения профессиональной квалификации, перед внесением информации о профессиональной квалификации в Реестр независимой оценки квалификаций.</w:t>
      </w:r>
    </w:p>
    <w:p w:rsidR="00126A53" w:rsidRPr="000F243C" w:rsidRDefault="00126A53" w:rsidP="00126A53">
      <w:pPr>
        <w:jc w:val="both"/>
        <w:rPr>
          <w:rFonts w:ascii="Arial" w:eastAsia="Times New Roman" w:hAnsi="Arial" w:cs="Arial"/>
          <w:sz w:val="20"/>
          <w:szCs w:val="20"/>
        </w:rPr>
      </w:pPr>
      <w:r w:rsidRPr="000F243C">
        <w:rPr>
          <w:rFonts w:ascii="Arial" w:eastAsia="Times New Roman" w:hAnsi="Arial" w:cs="Arial"/>
          <w:sz w:val="20"/>
          <w:szCs w:val="20"/>
        </w:rPr>
        <w:t>** Необязательные поля.</w:t>
      </w:r>
    </w:p>
    <w:p w:rsidR="00280ACF" w:rsidRDefault="00126A53" w:rsidP="000F243C">
      <w:pPr>
        <w:jc w:val="both"/>
        <w:rPr>
          <w:rFonts w:ascii="Arial" w:eastAsia="Times New Roman" w:hAnsi="Arial" w:cs="Arial"/>
          <w:sz w:val="20"/>
          <w:szCs w:val="20"/>
        </w:rPr>
      </w:pPr>
      <w:r w:rsidRPr="000F243C">
        <w:rPr>
          <w:rFonts w:ascii="Arial" w:eastAsia="Times New Roman" w:hAnsi="Arial" w:cs="Arial"/>
          <w:sz w:val="20"/>
          <w:szCs w:val="20"/>
        </w:rPr>
        <w:t>***ЕТКС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служащих, ОКПДТР - Общероссийский классификатор профессий рабочих, должностей служащих и тарифных разрядов                ОК 016-94</w:t>
      </w:r>
    </w:p>
    <w:p w:rsidR="000F243C" w:rsidRDefault="000F243C">
      <w:pPr>
        <w:widowControl/>
        <w:spacing w:after="160" w:line="25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0F243C" w:rsidRDefault="000F243C" w:rsidP="000F243C">
      <w:pPr>
        <w:pStyle w:val="1"/>
        <w:jc w:val="right"/>
        <w:rPr>
          <w:rFonts w:ascii="Arial" w:hAnsi="Arial" w:cs="Arial"/>
          <w:color w:val="auto"/>
          <w:sz w:val="20"/>
          <w:szCs w:val="20"/>
        </w:rPr>
      </w:pPr>
      <w:r w:rsidRPr="000F243C">
        <w:rPr>
          <w:rFonts w:ascii="Arial" w:hAnsi="Arial" w:cs="Arial"/>
          <w:color w:val="auto"/>
          <w:sz w:val="20"/>
          <w:szCs w:val="20"/>
        </w:rPr>
        <w:t>Приложение №2</w:t>
      </w:r>
    </w:p>
    <w:p w:rsidR="000F243C" w:rsidRDefault="000F243C" w:rsidP="000F243C">
      <w:pPr>
        <w:jc w:val="center"/>
        <w:rPr>
          <w:rFonts w:ascii="Arial" w:hAnsi="Arial" w:cs="Arial"/>
          <w:b/>
          <w:sz w:val="20"/>
          <w:szCs w:val="20"/>
        </w:rPr>
      </w:pPr>
      <w:r w:rsidRPr="000F243C">
        <w:rPr>
          <w:rFonts w:ascii="Arial" w:hAnsi="Arial" w:cs="Arial"/>
          <w:b/>
          <w:sz w:val="20"/>
        </w:rPr>
        <w:t xml:space="preserve">Перечень экспертов квалификационной комиссии ЦОК для осуществления деятельности по оценке квалификаций в области </w:t>
      </w:r>
      <w:r w:rsidRPr="000F243C">
        <w:rPr>
          <w:rFonts w:ascii="Arial" w:hAnsi="Arial" w:cs="Arial"/>
          <w:b/>
          <w:sz w:val="20"/>
          <w:szCs w:val="20"/>
        </w:rPr>
        <w:t>ПС «Специалист в оценочной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5"/>
        <w:gridCol w:w="2833"/>
        <w:gridCol w:w="2318"/>
        <w:gridCol w:w="1694"/>
        <w:gridCol w:w="1714"/>
        <w:gridCol w:w="1616"/>
        <w:gridCol w:w="2183"/>
        <w:gridCol w:w="1755"/>
      </w:tblGrid>
      <w:tr w:rsidR="00B07FE8" w:rsidRPr="00B07FE8" w:rsidTr="00C81F86">
        <w:tc>
          <w:tcPr>
            <w:tcW w:w="4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33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 xml:space="preserve">Фамилия Имя Отчество эксперта 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>Основное место работы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2"/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>Заявленный уровень аттестации эксперта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3"/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>Заявленная область деятельности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4"/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>Образование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5"/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>Стаж работы по соответствующему виду (вида) профессиональной деятельности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6"/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sz w:val="20"/>
                <w:szCs w:val="20"/>
              </w:rPr>
              <w:t>Стаж работы в области оценки соответствия (аттестации, сертификации) персонала</w:t>
            </w:r>
            <w:r w:rsidRPr="00B07FE8">
              <w:rPr>
                <w:rStyle w:val="af7"/>
                <w:rFonts w:ascii="Arial" w:hAnsi="Arial" w:cs="Arial"/>
                <w:b/>
                <w:sz w:val="20"/>
                <w:szCs w:val="20"/>
              </w:rPr>
              <w:endnoteReference w:id="7"/>
            </w:r>
          </w:p>
        </w:tc>
      </w:tr>
      <w:tr w:rsidR="00B07FE8" w:rsidRPr="00B07FE8" w:rsidTr="00C81F86">
        <w:tc>
          <w:tcPr>
            <w:tcW w:w="14560" w:type="dxa"/>
            <w:gridSpan w:val="8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i/>
                <w:sz w:val="20"/>
                <w:szCs w:val="20"/>
              </w:rPr>
              <w:t>Эксперты по оценке квалификаций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Джангрян Роберт Гругенович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Общероссийское отраслевое объединение работодателей профессиональных оценщиков, Руководитель ЦОК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Терехова Екатерина Юрьевна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 xml:space="preserve">ООО «Экономико-правовая экспертиза», оценщик </w:t>
            </w:r>
            <w:r w:rsidRPr="00B07FE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07FE8">
              <w:rPr>
                <w:rFonts w:ascii="Arial" w:hAnsi="Arial" w:cs="Arial"/>
                <w:sz w:val="20"/>
                <w:szCs w:val="20"/>
              </w:rPr>
              <w:t xml:space="preserve"> категории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32 года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Блеканов Дмитрий Николаевич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НПО "ГеоГИС", Заместитель генерального директора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Бушков Андрей Юрьевич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«Региональная гильдия оценщиков», директор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rPr>
          <w:trHeight w:val="339"/>
        </w:trPr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Лебедев Иван Николаевич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«Институт управления имуществом», Генеральный директор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Петровская Елена Владимировна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НП «АРМО», генеральный директор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Петровский Виктор Павлович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Объединенный Институт Высоких температур РАН (ОИВТ РАН),</w:t>
            </w:r>
          </w:p>
          <w:p w:rsidR="00B07FE8" w:rsidRPr="00B07FE8" w:rsidRDefault="00B07FE8" w:rsidP="00C8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Зав. Лабораторией </w:t>
            </w:r>
          </w:p>
          <w:p w:rsidR="00B07FE8" w:rsidRPr="00B07FE8" w:rsidRDefault="00B07FE8" w:rsidP="00C8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инновационных разработок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Разоренова Марина Александровна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«Экономико-правовая экспертиза», генеральный директор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Смирнова Татьяна Григорьевна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color w:val="2D3135"/>
                <w:sz w:val="20"/>
                <w:szCs w:val="20"/>
              </w:rPr>
              <w:t>ЗАО "Эйрклэймс" (Си-Ай-Эс), старший оценщик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rPr>
          <w:trHeight w:val="1974"/>
        </w:trPr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Леонтьев Борис Борисович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ЗАО «Федеральный институт сертификации и оценки интеллектуальной собственности и бизнеса», директор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21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Леонтьев Юрий Борисович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«ВКО-интеллект»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rPr>
          <w:trHeight w:val="941"/>
        </w:trPr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Титов Сергей Борисович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color w:val="2D3135"/>
                <w:sz w:val="20"/>
                <w:szCs w:val="20"/>
              </w:rPr>
              <w:t>ООО «Независимый центр оценки и экспертиз», заместитель директора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Буянов Александр Юрьевич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"ЭСТИМЕЙТ", оценщик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B07FE8">
            <w:pPr>
              <w:pStyle w:val="a9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7FE8" w:rsidRPr="00B07FE8" w:rsidRDefault="00B07FE8" w:rsidP="00B07FE8">
            <w:pPr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Гагарин Александр Григорьевич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НП "Коллегия экспертов и оценщиков ювелирных изделий и антиквариата", главный эксперт-оценщик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Эксперт по оценке квалификаций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Высшее, ученая степень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14560" w:type="dxa"/>
            <w:gridSpan w:val="8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7FE8">
              <w:rPr>
                <w:rFonts w:ascii="Arial" w:hAnsi="Arial" w:cs="Arial"/>
                <w:b/>
                <w:i/>
                <w:sz w:val="20"/>
                <w:szCs w:val="20"/>
              </w:rPr>
              <w:t>Технические эксперты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Федорова Юлия Михайловна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Технический эксперт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Леонтьев Юрий Борисович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«ВКО-интеллект»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Технический эксперт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c>
          <w:tcPr>
            <w:tcW w:w="4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Корягин Алексей Николаевич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ООО "Беркшир Адвайзори Групп", Партнер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Технический эксперт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B07FE8" w:rsidRPr="00B07FE8" w:rsidTr="00C81F86">
        <w:trPr>
          <w:trHeight w:val="227"/>
        </w:trPr>
        <w:tc>
          <w:tcPr>
            <w:tcW w:w="4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Смирнов Алексей Алексеевич</w:t>
            </w:r>
          </w:p>
        </w:tc>
        <w:tc>
          <w:tcPr>
            <w:tcW w:w="2318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1694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Технический эксперт</w:t>
            </w:r>
          </w:p>
        </w:tc>
        <w:tc>
          <w:tcPr>
            <w:tcW w:w="1709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«Специалист в оценочной деятельности»</w:t>
            </w:r>
          </w:p>
        </w:tc>
        <w:tc>
          <w:tcPr>
            <w:tcW w:w="1616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2180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755" w:type="dxa"/>
          </w:tcPr>
          <w:p w:rsidR="00B07FE8" w:rsidRPr="00B07FE8" w:rsidRDefault="00B07FE8" w:rsidP="00C8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E8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</w:tbl>
    <w:p w:rsidR="000F243C" w:rsidRPr="000F243C" w:rsidRDefault="000F243C" w:rsidP="000F243C">
      <w:pPr>
        <w:jc w:val="center"/>
        <w:rPr>
          <w:b/>
        </w:rPr>
      </w:pPr>
    </w:p>
    <w:sectPr w:rsidR="000F243C" w:rsidRPr="000F243C" w:rsidSect="00126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5C" w:rsidRDefault="0096185C" w:rsidP="00A6217D">
      <w:r>
        <w:separator/>
      </w:r>
    </w:p>
  </w:endnote>
  <w:endnote w:type="continuationSeparator" w:id="0">
    <w:p w:rsidR="0096185C" w:rsidRDefault="0096185C" w:rsidP="00A6217D">
      <w:r>
        <w:continuationSeparator/>
      </w:r>
    </w:p>
  </w:endnote>
  <w:endnote w:id="1">
    <w:p w:rsidR="00B07FE8" w:rsidRPr="00B07FE8" w:rsidRDefault="00B07FE8" w:rsidP="00B07FE8">
      <w:pPr>
        <w:pStyle w:val="af5"/>
        <w:rPr>
          <w:rFonts w:ascii="Arial" w:hAnsi="Arial" w:cs="Arial"/>
          <w:sz w:val="16"/>
        </w:rPr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Фамилия Имя и отчество указать полностью</w:t>
      </w:r>
    </w:p>
  </w:endnote>
  <w:endnote w:id="2">
    <w:p w:rsidR="00B07FE8" w:rsidRPr="00B07FE8" w:rsidRDefault="00B07FE8" w:rsidP="00B07FE8">
      <w:pPr>
        <w:pStyle w:val="af5"/>
        <w:rPr>
          <w:rFonts w:ascii="Arial" w:hAnsi="Arial" w:cs="Arial"/>
          <w:sz w:val="16"/>
        </w:rPr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endnote>
  <w:endnote w:id="3">
    <w:p w:rsidR="00B07FE8" w:rsidRPr="00B07FE8" w:rsidRDefault="00B07FE8" w:rsidP="00B07FE8">
      <w:pPr>
        <w:pStyle w:val="af5"/>
        <w:rPr>
          <w:rFonts w:ascii="Arial" w:hAnsi="Arial" w:cs="Arial"/>
          <w:sz w:val="16"/>
        </w:rPr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Эксперт по оценке квалификаций/технический эксперт</w:t>
      </w:r>
    </w:p>
  </w:endnote>
  <w:endnote w:id="4">
    <w:p w:rsidR="00B07FE8" w:rsidRPr="00B07FE8" w:rsidRDefault="00B07FE8" w:rsidP="00B07FE8">
      <w:pPr>
        <w:pStyle w:val="af5"/>
        <w:rPr>
          <w:rFonts w:ascii="Arial" w:hAnsi="Arial" w:cs="Arial"/>
          <w:sz w:val="16"/>
        </w:rPr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Наименование профессионального стандарта по заявке ЦОК</w:t>
      </w:r>
    </w:p>
  </w:endnote>
  <w:endnote w:id="5">
    <w:p w:rsidR="00B07FE8" w:rsidRPr="00B07FE8" w:rsidRDefault="00B07FE8" w:rsidP="00B07FE8">
      <w:pPr>
        <w:pStyle w:val="af5"/>
        <w:rPr>
          <w:rFonts w:ascii="Arial" w:hAnsi="Arial" w:cs="Arial"/>
          <w:sz w:val="16"/>
        </w:rPr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Эксперт по оценке квалификаций – высшее образование, ученая степень; технический эксперт – среднее профессиональное образование или высшее</w:t>
      </w:r>
    </w:p>
  </w:endnote>
  <w:endnote w:id="6">
    <w:p w:rsidR="00B07FE8" w:rsidRPr="00B07FE8" w:rsidRDefault="00B07FE8" w:rsidP="00B07FE8">
      <w:pPr>
        <w:pStyle w:val="af5"/>
        <w:rPr>
          <w:rFonts w:ascii="Arial" w:hAnsi="Arial" w:cs="Arial"/>
          <w:sz w:val="16"/>
        </w:rPr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Эксперт по оценке квалификаций – не менее 5 лет, технический эксперт – не менее 3 лет</w:t>
      </w:r>
    </w:p>
  </w:endnote>
  <w:endnote w:id="7">
    <w:p w:rsidR="00B07FE8" w:rsidRDefault="00B07FE8" w:rsidP="00B07FE8">
      <w:pPr>
        <w:pStyle w:val="af5"/>
      </w:pPr>
      <w:r w:rsidRPr="00B07FE8">
        <w:rPr>
          <w:rStyle w:val="af7"/>
          <w:rFonts w:ascii="Arial" w:hAnsi="Arial" w:cs="Arial"/>
          <w:sz w:val="16"/>
        </w:rPr>
        <w:endnoteRef/>
      </w:r>
      <w:r w:rsidRPr="00B07FE8">
        <w:rPr>
          <w:rFonts w:ascii="Arial" w:hAnsi="Arial" w:cs="Arial"/>
          <w:sz w:val="16"/>
        </w:rPr>
        <w:t xml:space="preserve"> Не менее 3 лет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53" w:rsidRDefault="00042145" w:rsidP="00B9773A">
    <w:pPr>
      <w:pStyle w:val="a5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26A5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26A53" w:rsidRDefault="00126A53" w:rsidP="00130E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53" w:rsidRDefault="00042145" w:rsidP="009A753B">
    <w:pPr>
      <w:pStyle w:val="a5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26A5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26A53">
      <w:rPr>
        <w:rStyle w:val="af"/>
        <w:noProof/>
      </w:rPr>
      <w:t>18</w:t>
    </w:r>
    <w:r>
      <w:rPr>
        <w:rStyle w:val="af"/>
      </w:rPr>
      <w:fldChar w:fldCharType="end"/>
    </w:r>
  </w:p>
  <w:p w:rsidR="00126A53" w:rsidRDefault="00126A53" w:rsidP="00B9773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53" w:rsidRPr="00AE21FA" w:rsidRDefault="00042145" w:rsidP="00130E0F">
    <w:pPr>
      <w:pStyle w:val="a5"/>
      <w:framePr w:h="566" w:hRule="exact" w:wrap="none" w:vAnchor="text" w:hAnchor="margin" w:xAlign="right" w:y="-294"/>
      <w:rPr>
        <w:rStyle w:val="af"/>
        <w:rFonts w:ascii="Arial" w:hAnsi="Arial" w:cs="Arial"/>
        <w:sz w:val="20"/>
      </w:rPr>
    </w:pPr>
    <w:r w:rsidRPr="00AE21FA">
      <w:rPr>
        <w:rStyle w:val="af"/>
        <w:rFonts w:ascii="Arial" w:hAnsi="Arial" w:cs="Arial"/>
        <w:sz w:val="20"/>
      </w:rPr>
      <w:fldChar w:fldCharType="begin"/>
    </w:r>
    <w:r w:rsidR="00126A53" w:rsidRPr="00AE21FA">
      <w:rPr>
        <w:rStyle w:val="af"/>
        <w:rFonts w:ascii="Arial" w:hAnsi="Arial" w:cs="Arial"/>
        <w:sz w:val="20"/>
      </w:rPr>
      <w:instrText xml:space="preserve">PAGE  </w:instrText>
    </w:r>
    <w:r w:rsidRPr="00AE21FA">
      <w:rPr>
        <w:rStyle w:val="af"/>
        <w:rFonts w:ascii="Arial" w:hAnsi="Arial" w:cs="Arial"/>
        <w:sz w:val="20"/>
      </w:rPr>
      <w:fldChar w:fldCharType="separate"/>
    </w:r>
    <w:r w:rsidR="00130625">
      <w:rPr>
        <w:rStyle w:val="af"/>
        <w:rFonts w:ascii="Arial" w:hAnsi="Arial" w:cs="Arial"/>
        <w:noProof/>
        <w:sz w:val="20"/>
      </w:rPr>
      <w:t>8</w:t>
    </w:r>
    <w:r w:rsidRPr="00AE21FA">
      <w:rPr>
        <w:rStyle w:val="af"/>
        <w:rFonts w:ascii="Arial" w:hAnsi="Arial" w:cs="Arial"/>
        <w:sz w:val="20"/>
      </w:rPr>
      <w:fldChar w:fldCharType="end"/>
    </w:r>
  </w:p>
  <w:p w:rsidR="00126A53" w:rsidRDefault="00126A53" w:rsidP="00130E0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5C" w:rsidRDefault="0096185C" w:rsidP="00A6217D">
      <w:r>
        <w:separator/>
      </w:r>
    </w:p>
  </w:footnote>
  <w:footnote w:type="continuationSeparator" w:id="0">
    <w:p w:rsidR="0096185C" w:rsidRDefault="0096185C" w:rsidP="00A6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53" w:rsidRDefault="00126A53">
    <w:pPr>
      <w:pStyle w:val="a3"/>
    </w:pPr>
    <w:r>
      <w:rPr>
        <w:noProof/>
        <w:lang w:bidi="ar-SA"/>
      </w:rPr>
      <w:drawing>
        <wp:inline distT="0" distB="0" distL="0" distR="0">
          <wp:extent cx="5212080" cy="817245"/>
          <wp:effectExtent l="19050" t="0" r="7620" b="0"/>
          <wp:docPr id="7" name="Рисунок 7" descr="Лого-ОООРП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-ОООРП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C3F"/>
    <w:multiLevelType w:val="hybridMultilevel"/>
    <w:tmpl w:val="6E74DE26"/>
    <w:lvl w:ilvl="0" w:tplc="4EF0E30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D111E4"/>
    <w:multiLevelType w:val="multilevel"/>
    <w:tmpl w:val="3906F6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72C8D"/>
    <w:multiLevelType w:val="multilevel"/>
    <w:tmpl w:val="B07C1A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90C2E"/>
    <w:multiLevelType w:val="hybridMultilevel"/>
    <w:tmpl w:val="FEC8D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56293D"/>
    <w:multiLevelType w:val="hybridMultilevel"/>
    <w:tmpl w:val="8EE2DF6E"/>
    <w:lvl w:ilvl="0" w:tplc="80FA6CFC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4201C6"/>
    <w:multiLevelType w:val="multilevel"/>
    <w:tmpl w:val="621C3E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37F5E"/>
    <w:multiLevelType w:val="hybridMultilevel"/>
    <w:tmpl w:val="254E6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351D54"/>
    <w:multiLevelType w:val="multilevel"/>
    <w:tmpl w:val="C778C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6C4959"/>
    <w:multiLevelType w:val="singleLevel"/>
    <w:tmpl w:val="2D36F8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DC3354"/>
    <w:multiLevelType w:val="multilevel"/>
    <w:tmpl w:val="CC56BA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422BBB"/>
    <w:multiLevelType w:val="hybridMultilevel"/>
    <w:tmpl w:val="59EAC90A"/>
    <w:lvl w:ilvl="0" w:tplc="00ECAC60">
      <w:start w:val="1"/>
      <w:numFmt w:val="decimal"/>
      <w:lvlText w:val="13.%1.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3372A83"/>
    <w:multiLevelType w:val="hybridMultilevel"/>
    <w:tmpl w:val="5FD0314E"/>
    <w:lvl w:ilvl="0" w:tplc="C7C6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593D"/>
    <w:multiLevelType w:val="hybridMultilevel"/>
    <w:tmpl w:val="79504F18"/>
    <w:lvl w:ilvl="0" w:tplc="409AB9E6">
      <w:start w:val="1"/>
      <w:numFmt w:val="decimal"/>
      <w:lvlText w:val="16.9.%1."/>
      <w:lvlJc w:val="left"/>
      <w:pPr>
        <w:ind w:left="213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48A7"/>
    <w:multiLevelType w:val="hybridMultilevel"/>
    <w:tmpl w:val="22324522"/>
    <w:lvl w:ilvl="0" w:tplc="81B6BF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A4902">
      <w:start w:val="1"/>
      <w:numFmt w:val="decimal"/>
      <w:lvlText w:val="11.%2.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 w:tplc="3E18B1B0">
      <w:numFmt w:val="none"/>
      <w:lvlText w:val=""/>
      <w:lvlJc w:val="left"/>
      <w:pPr>
        <w:tabs>
          <w:tab w:val="num" w:pos="360"/>
        </w:tabs>
      </w:pPr>
    </w:lvl>
    <w:lvl w:ilvl="3" w:tplc="4E9C291E">
      <w:numFmt w:val="none"/>
      <w:lvlText w:val=""/>
      <w:lvlJc w:val="left"/>
      <w:pPr>
        <w:tabs>
          <w:tab w:val="num" w:pos="360"/>
        </w:tabs>
      </w:pPr>
    </w:lvl>
    <w:lvl w:ilvl="4" w:tplc="F2484D26">
      <w:numFmt w:val="none"/>
      <w:lvlText w:val=""/>
      <w:lvlJc w:val="left"/>
      <w:pPr>
        <w:tabs>
          <w:tab w:val="num" w:pos="360"/>
        </w:tabs>
      </w:pPr>
    </w:lvl>
    <w:lvl w:ilvl="5" w:tplc="08829EF8">
      <w:numFmt w:val="none"/>
      <w:lvlText w:val=""/>
      <w:lvlJc w:val="left"/>
      <w:pPr>
        <w:tabs>
          <w:tab w:val="num" w:pos="360"/>
        </w:tabs>
      </w:pPr>
    </w:lvl>
    <w:lvl w:ilvl="6" w:tplc="0C70A6AA">
      <w:numFmt w:val="none"/>
      <w:lvlText w:val=""/>
      <w:lvlJc w:val="left"/>
      <w:pPr>
        <w:tabs>
          <w:tab w:val="num" w:pos="360"/>
        </w:tabs>
      </w:pPr>
    </w:lvl>
    <w:lvl w:ilvl="7" w:tplc="3606D5BA">
      <w:numFmt w:val="none"/>
      <w:lvlText w:val=""/>
      <w:lvlJc w:val="left"/>
      <w:pPr>
        <w:tabs>
          <w:tab w:val="num" w:pos="360"/>
        </w:tabs>
      </w:pPr>
    </w:lvl>
    <w:lvl w:ilvl="8" w:tplc="01EAD8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016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916FAB"/>
    <w:multiLevelType w:val="hybridMultilevel"/>
    <w:tmpl w:val="8CDC352C"/>
    <w:lvl w:ilvl="0" w:tplc="8E525F66">
      <w:start w:val="1"/>
      <w:numFmt w:val="decimal"/>
      <w:lvlText w:val="16.11.%1."/>
      <w:lvlJc w:val="left"/>
      <w:pPr>
        <w:ind w:left="32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06"/>
    <w:multiLevelType w:val="multilevel"/>
    <w:tmpl w:val="7CE291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4709FE"/>
    <w:multiLevelType w:val="hybridMultilevel"/>
    <w:tmpl w:val="0D34CCE4"/>
    <w:lvl w:ilvl="0" w:tplc="13D2D1C4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813E6E"/>
    <w:multiLevelType w:val="hybridMultilevel"/>
    <w:tmpl w:val="246E1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8A"/>
    <w:multiLevelType w:val="multilevel"/>
    <w:tmpl w:val="2EB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21257"/>
    <w:multiLevelType w:val="hybridMultilevel"/>
    <w:tmpl w:val="DF569F22"/>
    <w:lvl w:ilvl="0" w:tplc="4EF0E30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3440FF"/>
    <w:multiLevelType w:val="hybridMultilevel"/>
    <w:tmpl w:val="95D4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482"/>
    <w:multiLevelType w:val="multilevel"/>
    <w:tmpl w:val="1B607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9908FF"/>
    <w:multiLevelType w:val="hybridMultilevel"/>
    <w:tmpl w:val="7A8EF880"/>
    <w:lvl w:ilvl="0" w:tplc="8CBCB16E">
      <w:start w:val="1"/>
      <w:numFmt w:val="decimal"/>
      <w:lvlText w:val="10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DB7D01"/>
    <w:multiLevelType w:val="hybridMultilevel"/>
    <w:tmpl w:val="ABAC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7713C"/>
    <w:multiLevelType w:val="hybridMultilevel"/>
    <w:tmpl w:val="929E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2C3E"/>
    <w:multiLevelType w:val="hybridMultilevel"/>
    <w:tmpl w:val="F29A9B98"/>
    <w:lvl w:ilvl="0" w:tplc="800A8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7CAB"/>
    <w:multiLevelType w:val="multilevel"/>
    <w:tmpl w:val="D44E596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CA040D"/>
    <w:multiLevelType w:val="hybridMultilevel"/>
    <w:tmpl w:val="4B849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8054A6"/>
    <w:multiLevelType w:val="multilevel"/>
    <w:tmpl w:val="458C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3.%3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2343A3E"/>
    <w:multiLevelType w:val="hybridMultilevel"/>
    <w:tmpl w:val="58345A60"/>
    <w:lvl w:ilvl="0" w:tplc="EB64F378">
      <w:start w:val="1"/>
      <w:numFmt w:val="decimal"/>
      <w:lvlText w:val="16.10.%1."/>
      <w:lvlJc w:val="left"/>
      <w:pPr>
        <w:ind w:left="27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221D1"/>
    <w:multiLevelType w:val="hybridMultilevel"/>
    <w:tmpl w:val="2B34C1CE"/>
    <w:lvl w:ilvl="0" w:tplc="4EF0E304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E7F54CC"/>
    <w:multiLevelType w:val="hybridMultilevel"/>
    <w:tmpl w:val="CC84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E7D39"/>
    <w:multiLevelType w:val="hybridMultilevel"/>
    <w:tmpl w:val="7D2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34825"/>
    <w:multiLevelType w:val="hybridMultilevel"/>
    <w:tmpl w:val="11FC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F306CC"/>
    <w:multiLevelType w:val="hybridMultilevel"/>
    <w:tmpl w:val="F4F87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5"/>
  </w:num>
  <w:num w:numId="5">
    <w:abstractNumId w:val="29"/>
  </w:num>
  <w:num w:numId="6">
    <w:abstractNumId w:val="13"/>
  </w:num>
  <w:num w:numId="7">
    <w:abstractNumId w:val="10"/>
  </w:num>
  <w:num w:numId="8">
    <w:abstractNumId w:val="8"/>
  </w:num>
  <w:num w:numId="9">
    <w:abstractNumId w:val="23"/>
  </w:num>
  <w:num w:numId="10">
    <w:abstractNumId w:val="31"/>
  </w:num>
  <w:num w:numId="11">
    <w:abstractNumId w:val="3"/>
  </w:num>
  <w:num w:numId="12">
    <w:abstractNumId w:val="28"/>
  </w:num>
  <w:num w:numId="13">
    <w:abstractNumId w:val="6"/>
  </w:num>
  <w:num w:numId="14">
    <w:abstractNumId w:val="35"/>
  </w:num>
  <w:num w:numId="15">
    <w:abstractNumId w:val="34"/>
  </w:num>
  <w:num w:numId="16">
    <w:abstractNumId w:val="33"/>
  </w:num>
  <w:num w:numId="17">
    <w:abstractNumId w:val="24"/>
  </w:num>
  <w:num w:numId="18">
    <w:abstractNumId w:val="20"/>
  </w:num>
  <w:num w:numId="19">
    <w:abstractNumId w:val="12"/>
  </w:num>
  <w:num w:numId="20">
    <w:abstractNumId w:val="30"/>
  </w:num>
  <w:num w:numId="21">
    <w:abstractNumId w:val="15"/>
  </w:num>
  <w:num w:numId="22">
    <w:abstractNumId w:val="11"/>
  </w:num>
  <w:num w:numId="23">
    <w:abstractNumId w:val="17"/>
  </w:num>
  <w:num w:numId="24">
    <w:abstractNumId w:val="27"/>
  </w:num>
  <w:num w:numId="25">
    <w:abstractNumId w:val="4"/>
  </w:num>
  <w:num w:numId="26">
    <w:abstractNumId w:val="0"/>
  </w:num>
  <w:num w:numId="27">
    <w:abstractNumId w:val="25"/>
  </w:num>
  <w:num w:numId="28">
    <w:abstractNumId w:val="32"/>
  </w:num>
  <w:num w:numId="29">
    <w:abstractNumId w:val="1"/>
  </w:num>
  <w:num w:numId="30">
    <w:abstractNumId w:val="7"/>
  </w:num>
  <w:num w:numId="31">
    <w:abstractNumId w:val="9"/>
  </w:num>
  <w:num w:numId="32">
    <w:abstractNumId w:val="19"/>
  </w:num>
  <w:num w:numId="33">
    <w:abstractNumId w:val="26"/>
  </w:num>
  <w:num w:numId="34">
    <w:abstractNumId w:val="18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D"/>
    <w:rsid w:val="00042145"/>
    <w:rsid w:val="000446E5"/>
    <w:rsid w:val="00096EFB"/>
    <w:rsid w:val="000F243C"/>
    <w:rsid w:val="00126A53"/>
    <w:rsid w:val="00130625"/>
    <w:rsid w:val="00130E0F"/>
    <w:rsid w:val="00202099"/>
    <w:rsid w:val="0027392A"/>
    <w:rsid w:val="00280ACF"/>
    <w:rsid w:val="00295DA8"/>
    <w:rsid w:val="0036199B"/>
    <w:rsid w:val="00392E3A"/>
    <w:rsid w:val="0047406A"/>
    <w:rsid w:val="0055051F"/>
    <w:rsid w:val="007F312F"/>
    <w:rsid w:val="0096185C"/>
    <w:rsid w:val="009678F6"/>
    <w:rsid w:val="009A753B"/>
    <w:rsid w:val="009E7CCC"/>
    <w:rsid w:val="00A46D5D"/>
    <w:rsid w:val="00A52BCB"/>
    <w:rsid w:val="00A6217D"/>
    <w:rsid w:val="00AE21FA"/>
    <w:rsid w:val="00B07FE8"/>
    <w:rsid w:val="00B9773A"/>
    <w:rsid w:val="00C85589"/>
    <w:rsid w:val="00CD316E"/>
    <w:rsid w:val="00CE2CCE"/>
    <w:rsid w:val="00D61806"/>
    <w:rsid w:val="00DC1B62"/>
    <w:rsid w:val="00E27109"/>
    <w:rsid w:val="00E50718"/>
    <w:rsid w:val="00E50F42"/>
    <w:rsid w:val="00EB256A"/>
    <w:rsid w:val="00F40F99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2D031-7413-44B9-966C-8D08795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621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40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8F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A52BCB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7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62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62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A62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62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62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21"/>
    <w:rsid w:val="00A6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Bodytext"/>
    <w:rsid w:val="00A621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6217D"/>
    <w:pPr>
      <w:shd w:val="clear" w:color="auto" w:fill="FFFFFF"/>
      <w:spacing w:after="720" w:line="326" w:lineRule="exact"/>
      <w:ind w:hanging="5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A6217D"/>
    <w:pPr>
      <w:shd w:val="clear" w:color="auto" w:fill="FFFFFF"/>
      <w:spacing w:before="720"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Heading10">
    <w:name w:val="Heading #1"/>
    <w:basedOn w:val="a"/>
    <w:link w:val="Heading1"/>
    <w:rsid w:val="00A6217D"/>
    <w:pPr>
      <w:shd w:val="clear" w:color="auto" w:fill="FFFFFF"/>
      <w:spacing w:line="480" w:lineRule="exact"/>
      <w:ind w:hanging="5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Bodytext"/>
    <w:rsid w:val="00A6217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62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1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62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1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tx">
    <w:name w:val="tx"/>
    <w:basedOn w:val="a0"/>
    <w:rsid w:val="00CD316E"/>
  </w:style>
  <w:style w:type="paragraph" w:styleId="a7">
    <w:name w:val="Body Text"/>
    <w:basedOn w:val="a"/>
    <w:link w:val="a8"/>
    <w:rsid w:val="00392E3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39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92E3A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392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aliases w:val="Абзац списка1"/>
    <w:basedOn w:val="a"/>
    <w:link w:val="aa"/>
    <w:uiPriority w:val="34"/>
    <w:qFormat/>
    <w:rsid w:val="00392E3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aliases w:val="Абзац списка1 Знак"/>
    <w:link w:val="a9"/>
    <w:uiPriority w:val="34"/>
    <w:rsid w:val="00392E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9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92E3A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392E3A"/>
    <w:pPr>
      <w:spacing w:after="200"/>
    </w:pPr>
    <w:rPr>
      <w:i/>
      <w:iCs/>
      <w:color w:val="44546A" w:themeColor="text2"/>
      <w:sz w:val="18"/>
      <w:szCs w:val="18"/>
    </w:rPr>
  </w:style>
  <w:style w:type="character" w:styleId="ae">
    <w:name w:val="Hyperlink"/>
    <w:basedOn w:val="a0"/>
    <w:uiPriority w:val="99"/>
    <w:rsid w:val="00A52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8F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3">
    <w:name w:val="Основной текст (3)_"/>
    <w:rsid w:val="00967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rsid w:val="00967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page number"/>
    <w:basedOn w:val="a0"/>
    <w:uiPriority w:val="99"/>
    <w:semiHidden/>
    <w:unhideWhenUsed/>
    <w:rsid w:val="00130E0F"/>
  </w:style>
  <w:style w:type="paragraph" w:styleId="af0">
    <w:name w:val="Balloon Text"/>
    <w:basedOn w:val="a"/>
    <w:link w:val="af1"/>
    <w:uiPriority w:val="99"/>
    <w:semiHidden/>
    <w:unhideWhenUsed/>
    <w:rsid w:val="009A75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753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Normal (Web)"/>
    <w:basedOn w:val="a"/>
    <w:uiPriority w:val="99"/>
    <w:unhideWhenUsed/>
    <w:rsid w:val="009A7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40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customStyle="1" w:styleId="ConsPlusNormal">
    <w:name w:val="ConsPlusNormal"/>
    <w:rsid w:val="00F4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46D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46D5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E5071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paragraph" w:styleId="af5">
    <w:name w:val="endnote text"/>
    <w:basedOn w:val="a"/>
    <w:link w:val="af6"/>
    <w:uiPriority w:val="99"/>
    <w:semiHidden/>
    <w:unhideWhenUsed/>
    <w:rsid w:val="00B07FE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07FE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07FE8"/>
    <w:rPr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CE2CCE"/>
    <w:pPr>
      <w:widowControl/>
      <w:spacing w:line="276" w:lineRule="auto"/>
      <w:outlineLvl w:val="9"/>
    </w:pPr>
    <w:rPr>
      <w:lang w:eastAsia="en-US" w:bidi="ar-SA"/>
    </w:rPr>
  </w:style>
  <w:style w:type="paragraph" w:styleId="35">
    <w:name w:val="toc 3"/>
    <w:basedOn w:val="a"/>
    <w:next w:val="a"/>
    <w:autoRedefine/>
    <w:uiPriority w:val="39"/>
    <w:unhideWhenUsed/>
    <w:rsid w:val="00CE2CCE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E2C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B10623-A5B2-480B-902F-AFAB106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Власова</dc:creator>
  <cp:keywords/>
  <dc:description/>
  <cp:lastModifiedBy>Анастасия Мартыненко</cp:lastModifiedBy>
  <cp:revision>2</cp:revision>
  <dcterms:created xsi:type="dcterms:W3CDTF">2016-11-23T11:37:00Z</dcterms:created>
  <dcterms:modified xsi:type="dcterms:W3CDTF">2016-11-23T11:37:00Z</dcterms:modified>
</cp:coreProperties>
</file>